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179740"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浙江省荣军医院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增补家具采购项目调研公告</w:t>
      </w:r>
    </w:p>
    <w:p w14:paraId="45414179">
      <w:pPr>
        <w:jc w:val="center"/>
        <w:rPr>
          <w:b/>
          <w:bCs/>
          <w:sz w:val="48"/>
          <w:szCs w:val="56"/>
        </w:rPr>
      </w:pPr>
    </w:p>
    <w:p w14:paraId="09DCB034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浙江省荣军医院</w:t>
      </w:r>
      <w:r>
        <w:rPr>
          <w:rFonts w:hint="eastAsia" w:ascii="宋体" w:hAnsi="宋体" w:eastAsia="宋体" w:cs="宋体"/>
          <w:sz w:val="24"/>
          <w:szCs w:val="24"/>
        </w:rPr>
        <w:t>拟对下列项目进行院内调研，欢迎符合资质的供应商参加，现将有关事项公告如下：</w:t>
      </w:r>
    </w:p>
    <w:p w14:paraId="6470282F">
      <w:pPr>
        <w:numPr>
          <w:ilvl w:val="0"/>
          <w:numId w:val="1"/>
        </w:num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项目简介：浙江省荣军医院采购增补家具一批，分别对以下清单1油漆款、清单2免漆款进行报价，报价均不超预算金额。</w:t>
      </w:r>
    </w:p>
    <w:p w14:paraId="22A4EE16">
      <w:pPr>
        <w:numPr>
          <w:ilvl w:val="0"/>
          <w:numId w:val="1"/>
        </w:num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资格要求：</w:t>
      </w:r>
      <w:r>
        <w:rPr>
          <w:rFonts w:hint="eastAsia" w:ascii="宋体" w:hAnsi="宋体" w:eastAsia="宋体" w:cs="宋体"/>
          <w:sz w:val="24"/>
          <w:szCs w:val="24"/>
        </w:rPr>
        <w:t>在中国境内注册并具有独立法人资格的合法企业，且符合相应的经营范围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，具有政采云电子卖场平台入围资格</w: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t>。</w:t>
      </w:r>
    </w:p>
    <w:p w14:paraId="2BA2C988">
      <w:pPr>
        <w:numPr>
          <w:ilvl w:val="0"/>
          <w:numId w:val="1"/>
        </w:num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预算金额：本项目预算20万元，超过预算的报价无效。最终价以采购结果为准。超出上述内容的，由双方协商确定。</w:t>
      </w:r>
    </w:p>
    <w:p w14:paraId="4643C2FF">
      <w:pPr>
        <w:numPr>
          <w:ilvl w:val="0"/>
          <w:numId w:val="1"/>
        </w:num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t>调研清单</w:t>
      </w:r>
    </w:p>
    <w:p w14:paraId="7668A1B5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1、油漆款</w:t>
      </w:r>
    </w:p>
    <w:tbl>
      <w:tblPr>
        <w:tblStyle w:val="5"/>
        <w:tblW w:w="141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1155"/>
        <w:gridCol w:w="2460"/>
        <w:gridCol w:w="1857"/>
        <w:gridCol w:w="663"/>
        <w:gridCol w:w="900"/>
        <w:gridCol w:w="6412"/>
      </w:tblGrid>
      <w:tr w14:paraId="5DACEA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7DEE8"/>
            <w:noWrap/>
            <w:vAlign w:val="center"/>
          </w:tcPr>
          <w:p w14:paraId="7A766BB8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油漆款</w:t>
            </w:r>
          </w:p>
        </w:tc>
      </w:tr>
      <w:tr w14:paraId="47DD0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7DEE8"/>
            <w:noWrap/>
            <w:vAlign w:val="center"/>
          </w:tcPr>
          <w:p w14:paraId="329BE57F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序号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7DEE8"/>
            <w:noWrap/>
            <w:vAlign w:val="center"/>
          </w:tcPr>
          <w:p w14:paraId="6BADD06E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产品名称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7DEE8"/>
            <w:noWrap/>
            <w:vAlign w:val="center"/>
          </w:tcPr>
          <w:p w14:paraId="2E0D675B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参考图片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7DEE8"/>
            <w:noWrap/>
            <w:vAlign w:val="center"/>
          </w:tcPr>
          <w:p w14:paraId="1169BF4D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规格尺寸(mm)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7DEE8"/>
            <w:noWrap/>
            <w:vAlign w:val="center"/>
          </w:tcPr>
          <w:p w14:paraId="49724F9B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单位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7DEE8"/>
            <w:noWrap/>
            <w:vAlign w:val="center"/>
          </w:tcPr>
          <w:p w14:paraId="059B9660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数量</w:t>
            </w:r>
          </w:p>
        </w:tc>
        <w:tc>
          <w:tcPr>
            <w:tcW w:w="6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7DEE8"/>
            <w:noWrap/>
            <w:vAlign w:val="center"/>
          </w:tcPr>
          <w:p w14:paraId="2E8D2D32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产品介绍</w:t>
            </w:r>
          </w:p>
        </w:tc>
      </w:tr>
      <w:tr w14:paraId="5C542D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3F54D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0EDB8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单人床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D6869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184785</wp:posOffset>
                  </wp:positionV>
                  <wp:extent cx="1257300" cy="654050"/>
                  <wp:effectExtent l="0" t="0" r="0" b="12700"/>
                  <wp:wrapNone/>
                  <wp:docPr id="8" name="图片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300" cy="65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CA719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1200*2000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5373C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张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5DA96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50</w:t>
            </w:r>
          </w:p>
        </w:tc>
        <w:tc>
          <w:tcPr>
            <w:tcW w:w="6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38051">
            <w:pPr>
              <w:pStyle w:val="4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1、床整体内框架采用多层板面贴胡桃木木皮，经过热处理加工制作而成，床屏及床箱四周板材厚度25mm，其余板材16mm，床箱到底。油漆采用环保油漆，经"三底二面"工艺喷涂，达到国家环保标准。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2、床板采用16mm厚多层板。</w:t>
            </w:r>
          </w:p>
        </w:tc>
      </w:tr>
      <w:tr w14:paraId="529859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5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3EE8C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2B7B1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床垫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B642A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254000</wp:posOffset>
                  </wp:positionV>
                  <wp:extent cx="1366520" cy="855345"/>
                  <wp:effectExtent l="0" t="0" r="5080" b="1905"/>
                  <wp:wrapNone/>
                  <wp:docPr id="7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6520" cy="855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F5B62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1200*2000*220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EC929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张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95AE5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49</w:t>
            </w:r>
          </w:p>
        </w:tc>
        <w:tc>
          <w:tcPr>
            <w:tcW w:w="6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9ABB6">
            <w:pPr>
              <w:pStyle w:val="4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、弹簧：内胆为精钢邦尼尔布袋独立弹簧系统，采用高碳钢丝制成，经过两次淬火处理，确保床垫经过长时间反复使用，弹簧能够恢复到原来高度，保持原有的坚韧性和弹力，每个弹簧经压缩装袋热合制成。2、高密度3E环保棕2公分，采用进口环保聚酯纤维与优质的天然椰棕丝经180度高温热压而成。3、垫层：缓冲棉，密度28KG\m³,厚度30mm，高透气性，高密度，不含碳酸钙。4、面料：针织布，透气亲肤;1000#中密度无胶棉，高温消毒压制而成，确保床垫的卫生，吸热收汗，防潮防霉，更保健康。一面带天然棕网，确保床垫具有软硬面可选择，睡感舒适。</w:t>
            </w:r>
          </w:p>
        </w:tc>
      </w:tr>
      <w:tr w14:paraId="30214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33C97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09E16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床头柜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AF9DA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161925</wp:posOffset>
                  </wp:positionH>
                  <wp:positionV relativeFrom="paragraph">
                    <wp:posOffset>124460</wp:posOffset>
                  </wp:positionV>
                  <wp:extent cx="1047115" cy="1047115"/>
                  <wp:effectExtent l="0" t="0" r="635" b="635"/>
                  <wp:wrapNone/>
                  <wp:docPr id="6" name="图片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_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115" cy="1047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A7A89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500*450*500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8E329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BE954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49</w:t>
            </w:r>
          </w:p>
        </w:tc>
        <w:tc>
          <w:tcPr>
            <w:tcW w:w="6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BC527">
            <w:pPr>
              <w:pStyle w:val="4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1、面材:内框架采用多层板面贴胡桃木木皮，板材厚度18mm,纹理清晰自然，表面无开裂、死结、针孔、结孔，霉变等缺陷;经去皮、烘干、防虫防腐处理;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2、油漆:采用环保水性漆，美观、不变光滑耐磨、无气味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3、五金配件：采用DTC、乐斯特弗等国内顶尖品牌优质五金件，均经过酸洗、磷洗等防锈处理。</w:t>
            </w:r>
          </w:p>
        </w:tc>
      </w:tr>
      <w:tr w14:paraId="6A927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2BAE2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9189E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移动挂衣架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FF26C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419735</wp:posOffset>
                  </wp:positionH>
                  <wp:positionV relativeFrom="paragraph">
                    <wp:posOffset>-187960</wp:posOffset>
                  </wp:positionV>
                  <wp:extent cx="666750" cy="1023620"/>
                  <wp:effectExtent l="0" t="0" r="0" b="5080"/>
                  <wp:wrapNone/>
                  <wp:docPr id="4" name="图片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_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750" cy="1023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7745F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800*500*1600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7C595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9D87B">
            <w:pPr>
              <w:pStyle w:val="4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36</w:t>
            </w:r>
          </w:p>
        </w:tc>
        <w:tc>
          <w:tcPr>
            <w:tcW w:w="6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D412E">
            <w:pPr>
              <w:pStyle w:val="4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1、整体框架采用橡木原木,经过热处理加工制作而成，油漆采用环保油漆，经"三底二面"工艺喷涂，达到国家环保标准。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2、五金配件：使用优质五金配件。</w:t>
            </w:r>
          </w:p>
        </w:tc>
      </w:tr>
      <w:tr w14:paraId="59414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BA12B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CE6C6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电视柜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61A4C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324485</wp:posOffset>
                  </wp:positionH>
                  <wp:positionV relativeFrom="paragraph">
                    <wp:posOffset>295910</wp:posOffset>
                  </wp:positionV>
                  <wp:extent cx="905510" cy="838200"/>
                  <wp:effectExtent l="0" t="0" r="8890" b="0"/>
                  <wp:wrapNone/>
                  <wp:docPr id="5" name="图片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_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51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6B350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1200*550*600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04AA7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82902">
            <w:pPr>
              <w:pStyle w:val="4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11</w:t>
            </w:r>
          </w:p>
        </w:tc>
        <w:tc>
          <w:tcPr>
            <w:tcW w:w="6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11AEA">
            <w:pPr>
              <w:pStyle w:val="4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1、面材:内框架采用多层板面贴胡桃木木皮，板材厚度18mm,纹理清晰自然，表面无开裂、死结、针孔、结孔，霉变等缺陷;经去皮、烘干、防虫防腐处理;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2、油漆:采用环保水性漆，美观、不变光滑耐磨、无气味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3、五金配件：采用DTC、乐斯特弗等国内顶尖品牌优质五金件，均经过酸洗、磷洗等防锈处理。</w:t>
            </w:r>
          </w:p>
        </w:tc>
      </w:tr>
      <w:tr w14:paraId="346AC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02586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C3D50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写字桌</w:t>
            </w:r>
          </w:p>
        </w:tc>
        <w:tc>
          <w:tcPr>
            <w:tcW w:w="24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DE1A3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-28575</wp:posOffset>
                  </wp:positionH>
                  <wp:positionV relativeFrom="paragraph">
                    <wp:posOffset>537210</wp:posOffset>
                  </wp:positionV>
                  <wp:extent cx="1430020" cy="1067435"/>
                  <wp:effectExtent l="0" t="0" r="17780" b="18415"/>
                  <wp:wrapNone/>
                  <wp:docPr id="9" name="图片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_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0020" cy="1067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F3437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1200*550*760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C828E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张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F90D2">
            <w:pPr>
              <w:pStyle w:val="4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11</w:t>
            </w:r>
          </w:p>
        </w:tc>
        <w:tc>
          <w:tcPr>
            <w:tcW w:w="6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7F20D">
            <w:pPr>
              <w:pStyle w:val="4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1、面材:内框架采用多层板面贴胡桃木木皮，台面厚度25mm,纹理清晰自然，表面无开裂、死结、针孔、结孔，霉变等缺陷;经去皮、烘干、防虫防腐处理;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2、油漆:采用环保水性漆，美观、不变光滑耐磨、无气味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3、五金配件：采用DTC、乐斯特弗等国内顶尖品牌优质五金件，均经过酸洗、磷洗等防锈处理。</w:t>
            </w:r>
          </w:p>
        </w:tc>
      </w:tr>
      <w:tr w14:paraId="76993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5C175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D450A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写字椅</w:t>
            </w:r>
          </w:p>
        </w:tc>
        <w:tc>
          <w:tcPr>
            <w:tcW w:w="2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63452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F1726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标准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B2916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25959">
            <w:pPr>
              <w:pStyle w:val="4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11</w:t>
            </w:r>
          </w:p>
        </w:tc>
        <w:tc>
          <w:tcPr>
            <w:tcW w:w="6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2932C">
            <w:pPr>
              <w:pStyle w:val="4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1、座面采用优质科技布，内部采用优质高泡海棉，内材木架经防虫、防腐、防变形等方面的技术处理。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2、框架采用橡胶木原木，采用榫卯工艺，经过热处理制作加工而成。油漆采用绿色环保油漆，表面经“五底三面”油漆工艺处理，达到色泽美观、光滑耐磨，优质五金连接件。</w:t>
            </w:r>
          </w:p>
        </w:tc>
      </w:tr>
      <w:tr w14:paraId="184E9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5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1040C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1CE21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单人沙发</w:t>
            </w:r>
          </w:p>
        </w:tc>
        <w:tc>
          <w:tcPr>
            <w:tcW w:w="24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CF1E8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-28575</wp:posOffset>
                  </wp:positionH>
                  <wp:positionV relativeFrom="paragraph">
                    <wp:posOffset>1214755</wp:posOffset>
                  </wp:positionV>
                  <wp:extent cx="1381125" cy="746760"/>
                  <wp:effectExtent l="0" t="0" r="9525" b="15240"/>
                  <wp:wrapNone/>
                  <wp:docPr id="3" name="图片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_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125" cy="746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24095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标准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538A1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张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3E65B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23</w:t>
            </w:r>
          </w:p>
        </w:tc>
        <w:tc>
          <w:tcPr>
            <w:tcW w:w="6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2C948">
            <w:pPr>
              <w:pStyle w:val="4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1、饰面：饰面采用优质科技布，耐磨，易清洁。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2、海绵：采用优质高密度阻燃海绵，能均匀承托负重，在常期负重状态下性能保持良好，耐久不变形，耐冲击,不变形，回弹性能好。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3、框架采用橡胶木实木，含水率≤9%，经高温烘烤，防虫、防霉变。;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4、油漆：采用“华润”、“易涂宝”等品牌水性漆，经过五底三面八道工序，美观、无气味、不变色，光滑耐磨，表面光亮平整，油漆无颗粒，无气泡、无渣点，颜色均匀、硬度高，抗磨花能力强、防水性能好。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5、采用优质五金配件，五金配件紧密拼接，牢固，间隙细小且均匀，平整无毛刺。</w:t>
            </w:r>
          </w:p>
        </w:tc>
      </w:tr>
      <w:tr w14:paraId="7F4E6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CA134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AC681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圆茶几</w:t>
            </w:r>
          </w:p>
        </w:tc>
        <w:tc>
          <w:tcPr>
            <w:tcW w:w="2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4B02F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8ED10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600*600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4E31A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F415E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11</w:t>
            </w:r>
          </w:p>
        </w:tc>
        <w:tc>
          <w:tcPr>
            <w:tcW w:w="6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C86B6">
            <w:pPr>
              <w:pStyle w:val="4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、整体采用橡胶木实木，含水率≤9%，经高温烘烤，防虫、防霉变。2、油漆：采用“华润”、“易涂宝”等品牌水性漆，经过五底三面八道工序，美观、无气味、不变色，光滑耐磨，表面光亮平整，油漆无颗粒，无气泡、无渣点，颜色均匀、硬度高，抗磨花能力强、防水性能好。3、采用优质五金配件，五金配件紧密拼接，牢固，间隙细小且均匀，平整无毛刺。</w:t>
            </w:r>
          </w:p>
        </w:tc>
      </w:tr>
      <w:tr w14:paraId="6C5E2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7FE00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07755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电动竞技桌带4人椅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8AC29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209550</wp:posOffset>
                  </wp:positionH>
                  <wp:positionV relativeFrom="paragraph">
                    <wp:posOffset>9525</wp:posOffset>
                  </wp:positionV>
                  <wp:extent cx="847090" cy="674370"/>
                  <wp:effectExtent l="0" t="0" r="10160" b="11430"/>
                  <wp:wrapNone/>
                  <wp:docPr id="2" name="图片_953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_9535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674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1D988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1000*1000*760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012CE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92FD4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6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FD36B">
            <w:pPr>
              <w:pStyle w:val="4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1、自带发牌功能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2、EVA隔离棉4层降噪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3、ABS全新科技感外框</w:t>
            </w:r>
          </w:p>
        </w:tc>
      </w:tr>
    </w:tbl>
    <w:p w14:paraId="6B420571">
      <w:pPr>
        <w:numPr>
          <w:numId w:val="0"/>
        </w:numPr>
        <w:adjustRightInd w:val="0"/>
        <w:snapToGrid w:val="0"/>
        <w:spacing w:line="312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183AE50E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2、免漆款</w:t>
      </w:r>
    </w:p>
    <w:tbl>
      <w:tblPr>
        <w:tblStyle w:val="5"/>
        <w:tblW w:w="1416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1155"/>
        <w:gridCol w:w="2460"/>
        <w:gridCol w:w="1860"/>
        <w:gridCol w:w="660"/>
        <w:gridCol w:w="900"/>
        <w:gridCol w:w="6405"/>
      </w:tblGrid>
      <w:tr w14:paraId="11281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416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7DEE8"/>
            <w:noWrap/>
            <w:vAlign w:val="center"/>
          </w:tcPr>
          <w:p w14:paraId="74083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免漆款</w:t>
            </w:r>
          </w:p>
        </w:tc>
      </w:tr>
      <w:tr w14:paraId="5E1D5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7DEE8"/>
            <w:noWrap/>
            <w:vAlign w:val="center"/>
          </w:tcPr>
          <w:p w14:paraId="762E9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7DEE8"/>
            <w:noWrap/>
            <w:vAlign w:val="center"/>
          </w:tcPr>
          <w:p w14:paraId="20D8F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7DEE8"/>
            <w:noWrap/>
            <w:vAlign w:val="center"/>
          </w:tcPr>
          <w:p w14:paraId="6D2A3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参考图片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7DEE8"/>
            <w:noWrap/>
            <w:vAlign w:val="center"/>
          </w:tcPr>
          <w:p w14:paraId="0331F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规格尺寸(mm)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7DEE8"/>
            <w:noWrap/>
            <w:vAlign w:val="center"/>
          </w:tcPr>
          <w:p w14:paraId="49120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7DEE8"/>
            <w:noWrap/>
            <w:vAlign w:val="center"/>
          </w:tcPr>
          <w:p w14:paraId="75B1B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6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7DEE8"/>
            <w:noWrap/>
            <w:vAlign w:val="center"/>
          </w:tcPr>
          <w:p w14:paraId="52344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产品介绍</w:t>
            </w:r>
          </w:p>
        </w:tc>
      </w:tr>
      <w:tr w14:paraId="3A08D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2B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2F0DC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单人床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6E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9525</wp:posOffset>
                  </wp:positionH>
                  <wp:positionV relativeFrom="paragraph">
                    <wp:posOffset>298450</wp:posOffset>
                  </wp:positionV>
                  <wp:extent cx="1438910" cy="1119505"/>
                  <wp:effectExtent l="0" t="0" r="8890" b="4445"/>
                  <wp:wrapNone/>
                  <wp:docPr id="20" name="图片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_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910" cy="1119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2D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1200*2000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B6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B0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6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EFE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面材：基材采用优质环保E0级多层板，经过防水防腐处理，甲醛释放量经检测≤0.05mg/m³，木材含水率≤10%，总挥发性有机化合物≤100ug/m³。2、采用定制装饰纸搭配钢模表面热压，形成各种具有立体纹理质感的饰面材料，所有板件双面贴装饰纸。3、封边：采用PUR封边工艺，防水防潮、能耐高低温，粘合强度高。封边条表面无龟裂、无鼓泡、无变色、无起皱现象，耐磨性能良好，甲醛释放量≤0.5mg/L。4、五金配件：采用DTC、乐斯特弗等国内顶尖品牌优质五金件，均经过酸洗、磷洗等防锈处理。5、床屏及床箱四周板材厚度25mm，其余板材16mm，床箱到底。</w:t>
            </w:r>
          </w:p>
        </w:tc>
      </w:tr>
      <w:tr w14:paraId="2BC73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7C0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10D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床垫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3B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206375</wp:posOffset>
                  </wp:positionV>
                  <wp:extent cx="1213485" cy="1532890"/>
                  <wp:effectExtent l="0" t="0" r="5715" b="10160"/>
                  <wp:wrapNone/>
                  <wp:docPr id="19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_1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3485" cy="1532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BD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1200*2000*220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B8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6D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6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B9C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弹簧：内胆为精钢邦尼尔布袋独立弹簧系统，采用高碳钢丝制成，经过两次淬火处理，确保床垫经过长时间反复使用，弹簧能够恢复到原来高度，保持原有的坚韧性和弹力，每个弹簧经压缩装袋热合制成。2、高密度3E环保棕2公分，采用进口环保聚酯纤维与优质的天然椰棕丝经180度高温热压而成。3、垫层：缓冲棉，密度28KG\m³,厚度30mm，高透气性，高密度，不含碳酸钙。4、面料：针织布，透气亲肤;1000#中密度无胶棉，高温消毒压制而成，确保床垫的卫生，吸热收汗，防潮防霉，更保健康。一面带天然棕网，确保床垫具有软硬面可选择，睡感舒适。</w:t>
            </w:r>
          </w:p>
        </w:tc>
      </w:tr>
      <w:tr w14:paraId="6752DF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97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36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床头柜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67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1801495</wp:posOffset>
                  </wp:positionV>
                  <wp:extent cx="608330" cy="981075"/>
                  <wp:effectExtent l="0" t="0" r="1270" b="9525"/>
                  <wp:wrapNone/>
                  <wp:docPr id="21" name="图片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_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8330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41275</wp:posOffset>
                  </wp:positionH>
                  <wp:positionV relativeFrom="paragraph">
                    <wp:posOffset>281305</wp:posOffset>
                  </wp:positionV>
                  <wp:extent cx="1299845" cy="1398905"/>
                  <wp:effectExtent l="0" t="0" r="14605" b="10795"/>
                  <wp:wrapNone/>
                  <wp:docPr id="22" name="图片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_3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9845" cy="1398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41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500*450*500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AF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FD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6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E73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面材：基材采用优质环保E0级多层板，经过防水防腐处理，甲醛释放量经检测≤0.05mg/m³，木材含水率≤10%，总挥发性有机化合物≤100ug/m³。2、采用定制装饰纸搭配钢模表面热压，形成各种具有立体纹理质感的饰面材料，所有板件双面贴装饰纸。3、封边：采用PUR封边工艺，防水防潮、能耐高低温，粘合强度高。封边条表面无龟裂、无鼓泡、无变色、无起皱现象，耐磨性能良好，甲醛释放量≤0.5mg/L。4、五金配件：采用DTC、乐斯特弗等国内顶尖品牌优质五金件，均经过酸洗、磷洗等防锈处理。5、床头柜整体板材厚度16mm，抽屉底板厚度9mm,抽屉面板采用斜口工艺，柜子面板三边加高，防止物品滑落。</w:t>
            </w:r>
          </w:p>
        </w:tc>
      </w:tr>
      <w:tr w14:paraId="60415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26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08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移动挂衣架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A3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8F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800*500*1600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4E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88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65B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1、整体框架采用橡木原木,经过热处理加工制作而成。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2、五金配件：使用优质五金配件。</w:t>
            </w:r>
          </w:p>
        </w:tc>
      </w:tr>
      <w:tr w14:paraId="1D8BD9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7E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8E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电视柜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F2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133350</wp:posOffset>
                  </wp:positionH>
                  <wp:positionV relativeFrom="paragraph">
                    <wp:posOffset>434975</wp:posOffset>
                  </wp:positionV>
                  <wp:extent cx="1146810" cy="1181100"/>
                  <wp:effectExtent l="0" t="0" r="15240" b="0"/>
                  <wp:wrapNone/>
                  <wp:docPr id="18" name="图片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_5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810" cy="118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32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1200*550*600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53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19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163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面材：基材采用优质环保E0级多层板，板材厚度18mm,经过防水防腐处理，甲醛释放量经检测≤0.05mg/m³，木材含水率≤10%，总挥发性有机化合物≤100ug/m³。2、采用定制装饰纸搭配钢模表面热压，形成各种具有立体纹理质感的饰面材料，所有板件双面贴装饰纸。3、封边：采用PUR封边工艺，防水防潮、能耐高低温，粘合强度高。封边条表面无龟裂、无鼓泡、无变色、无起皱现象，耐磨性能良好，甲醛释放量≤0.5mg/L。4、五金配件：采用DTC、乐斯特弗等国内顶尖品牌优质五金件，均经过酸洗、磷洗等防锈处理。</w:t>
            </w:r>
          </w:p>
        </w:tc>
      </w:tr>
      <w:tr w14:paraId="195AA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F8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4F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写字桌</w:t>
            </w:r>
          </w:p>
        </w:tc>
        <w:tc>
          <w:tcPr>
            <w:tcW w:w="24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C6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A2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1200*500*760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CC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F3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766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面材：基材采用优质环保E0级多层板，台面厚度25mm,板材厚度18mm,经过防水防腐处理，甲醛释放量经检测≤0.05mg/m³，木材含水率≤10%，总挥发性有机化合物≤100ug/m³。2、采用定制装饰纸搭配钢模表面热压，形成各种具有立体纹理质感的饰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-3705225</wp:posOffset>
                  </wp:positionH>
                  <wp:positionV relativeFrom="paragraph">
                    <wp:posOffset>227330</wp:posOffset>
                  </wp:positionV>
                  <wp:extent cx="1323340" cy="1095375"/>
                  <wp:effectExtent l="0" t="0" r="10160" b="9525"/>
                  <wp:wrapNone/>
                  <wp:docPr id="23" name="图片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_6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340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，所有板件双面贴装饰纸。3、封边：采用PUR封边工艺，防水防潮、能耐高低温，粘合强度高。封边条表面无龟裂、无鼓泡、无变色、无起皱现象，耐磨性能良好，甲醛释放量≤0.5mg/L。4、五金配件：采用DTC、乐斯特弗等国内顶尖品牌优质五金件，均经过酸洗、磷洗等防锈处理。</w:t>
            </w:r>
          </w:p>
        </w:tc>
      </w:tr>
      <w:tr w14:paraId="43B71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0B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C8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写字椅</w:t>
            </w:r>
          </w:p>
        </w:tc>
        <w:tc>
          <w:tcPr>
            <w:tcW w:w="2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32D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F7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4B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88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8B6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1、座面采用优质科技布，内部采用优质高泡海棉，内材木架经防虫、防腐、防变形等方面的技术处理。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2、框架采用橡胶木原木，采用榫卯工艺，经过热处理制作加工而成。优质五金连接件。</w:t>
            </w:r>
          </w:p>
        </w:tc>
      </w:tr>
      <w:tr w14:paraId="2EC43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7A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69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单人沙发</w:t>
            </w:r>
          </w:p>
        </w:tc>
        <w:tc>
          <w:tcPr>
            <w:tcW w:w="24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A5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510540</wp:posOffset>
                  </wp:positionV>
                  <wp:extent cx="1390650" cy="886460"/>
                  <wp:effectExtent l="0" t="0" r="0" b="8890"/>
                  <wp:wrapNone/>
                  <wp:docPr id="24" name="图片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_7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886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3C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A5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5D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69F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1、饰面：饰面采用优质科技布，耐磨，易清洁。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2、海绵：采用优质高密度阻燃海绵，能均匀承托负重，在常期负重状态下性能保持良好，耐久不变形，耐冲击,不变形，回弹性能好。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3、框架采用橡胶木实木，含水率≤9%，经高温烘烤，防虫、防霉变。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4、采用优质五金配件，五金配件紧密拼接，牢固，间隙细小且均匀，平整无毛刺。</w:t>
            </w:r>
          </w:p>
        </w:tc>
      </w:tr>
      <w:tr w14:paraId="70862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48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37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圆茶几</w:t>
            </w:r>
          </w:p>
        </w:tc>
        <w:tc>
          <w:tcPr>
            <w:tcW w:w="2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042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7C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600*600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69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BD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CA2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1、整体采用橡胶木实木，含水率≤9%，经高温烘烤，防虫、防霉变。2、采用优质五金配件，五金配件紧密拼接，牢固，间隙细小且均匀，平整无毛刺。</w:t>
            </w:r>
          </w:p>
        </w:tc>
      </w:tr>
      <w:tr w14:paraId="28E873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C2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C2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电动竞技桌带4人椅</w:t>
            </w:r>
          </w:p>
        </w:tc>
        <w:tc>
          <w:tcPr>
            <w:tcW w:w="2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2B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329565</wp:posOffset>
                  </wp:positionH>
                  <wp:positionV relativeFrom="paragraph">
                    <wp:posOffset>30480</wp:posOffset>
                  </wp:positionV>
                  <wp:extent cx="783590" cy="672465"/>
                  <wp:effectExtent l="0" t="0" r="16510" b="13335"/>
                  <wp:wrapNone/>
                  <wp:docPr id="25" name="图片_953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_95355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3590" cy="672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30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1000*1000*760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6C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A6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93F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1、自带发牌功能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2、EVA隔离棉4层降噪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3、ABS全新科技感外框</w:t>
            </w:r>
          </w:p>
        </w:tc>
      </w:tr>
    </w:tbl>
    <w:p w14:paraId="54C5AC34">
      <w:pPr>
        <w:numPr>
          <w:numId w:val="0"/>
        </w:numPr>
        <w:adjustRightInd w:val="0"/>
        <w:snapToGrid w:val="0"/>
        <w:spacing w:line="312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20E56BF4">
      <w:pPr>
        <w:numPr>
          <w:ilvl w:val="0"/>
          <w:numId w:val="1"/>
        </w:numPr>
        <w:adjustRightInd w:val="0"/>
        <w:snapToGrid w:val="0"/>
        <w:spacing w:line="312" w:lineRule="auto"/>
        <w:ind w:firstLine="48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工期：不超过20日历天</w:t>
      </w:r>
    </w:p>
    <w:p w14:paraId="1ED2E0F8">
      <w:pPr>
        <w:numPr>
          <w:ilvl w:val="0"/>
          <w:numId w:val="1"/>
        </w:num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关于付款的约定：安装完成并经验收合格后支付至合同价的95%，剩余5%在质保期满后支付。</w:t>
      </w:r>
    </w:p>
    <w:p w14:paraId="10604CCC">
      <w:pPr>
        <w:numPr>
          <w:ilvl w:val="0"/>
          <w:numId w:val="1"/>
        </w:num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服务要求：</w:t>
      </w:r>
    </w:p>
    <w:p w14:paraId="454BA105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1、合同签订后，须在指定时间内完成现场精密复尺，基于医院确认的平面图，提供包含材质、色号、细节节点、布局效果图等深化设计方案。</w:t>
      </w:r>
    </w:p>
    <w:p w14:paraId="39E2A519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2、中标供应商在医院指定区域内，无偿建造一间包含全部定制家具的实体样板房，后续批量生产的产品，其材质、工艺、色彩等必须与已确认的样板房保持绝对一致。</w:t>
      </w:r>
    </w:p>
    <w:p w14:paraId="4083AD46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3、家具安装工程中，对现场地面、墙面、现有设备及完工区域进行严密保护，并对安装过程中产生的垃圾日产日清，保持现场整洁。</w:t>
      </w:r>
    </w:p>
    <w:p w14:paraId="72096B09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4、自最终验收合格之日起，提供不少于1年的免费质量维修，保修范围涵盖所有因材料或工艺缺陷导致的问题。</w:t>
      </w:r>
    </w:p>
    <w:p w14:paraId="7861558F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5、保修期后，提供及时、有偿的终身维修服务。</w:t>
      </w:r>
    </w:p>
    <w:p w14:paraId="6FB4C9B3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6、设立报修服务，接到报修后2小时内首次响应，非紧急问题，24小时内解决，需更换复杂部件的，提供临时解决方案并在5个工作日内解决。</w:t>
      </w:r>
    </w:p>
    <w:p w14:paraId="3417D058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7、配备固定的项目经理一名，全程协调。</w:t>
      </w:r>
    </w:p>
    <w:p w14:paraId="16C2DF2D">
      <w:pPr>
        <w:numPr>
          <w:ilvl w:val="0"/>
          <w:numId w:val="1"/>
        </w:num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报名方式：</w:t>
      </w:r>
    </w:p>
    <w:p w14:paraId="72B77B68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1、凡有意参加者，发送报名材料至电子邮箱zjsrjyy_zhk@163.com报名（邮件内容写明报名项目、报名单位、联系人及联系方式）。</w:t>
      </w:r>
    </w:p>
    <w:p w14:paraId="41CB5B30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2、报名材料：①营业执照②法人授权（含：授权人姓名、身份证号、联系方式、授权项目、授权期限，法人及授权人身份证正反面）。</w:t>
      </w:r>
    </w:p>
    <w:p w14:paraId="75E78888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3、报名时间：2026年2月5日至2025年2月10日（工作日9:00-11:00、14:00-16:00）。</w:t>
      </w:r>
    </w:p>
    <w:p w14:paraId="7BDB61DA">
      <w:pPr>
        <w:numPr>
          <w:ilvl w:val="0"/>
          <w:numId w:val="1"/>
        </w:num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调研时间：202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14:00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 w14:paraId="6D454F16">
      <w:pPr>
        <w:numPr>
          <w:ilvl w:val="0"/>
          <w:numId w:val="1"/>
        </w:num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调研地点：浙江省荣军医院行政楼1楼阳光谈判室</w:t>
      </w:r>
    </w:p>
    <w:p w14:paraId="4AD75893">
      <w:pPr>
        <w:numPr>
          <w:ilvl w:val="0"/>
          <w:numId w:val="1"/>
        </w:num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调研现场需提供以下资料，按顺序装订成册（一正二副）并加盖公章：</w:t>
      </w:r>
    </w:p>
    <w:p w14:paraId="398633DB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1、营业执照；</w:t>
      </w:r>
    </w:p>
    <w:p w14:paraId="12066F62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2、授权委托书（盖公章、法人代表章或签名）、法人及授权代表有效身份证复印件（盖公章）；</w:t>
      </w:r>
    </w:p>
    <w:p w14:paraId="44945BA5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3、报价表及报价分析明细表；</w:t>
      </w:r>
    </w:p>
    <w:p w14:paraId="60253E31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4、本项目组织实施方案；</w:t>
      </w:r>
    </w:p>
    <w:p w14:paraId="23418F0B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5、项目实施人员一览表、拟派项目负责人资格情况表；</w:t>
      </w:r>
    </w:p>
    <w:p w14:paraId="575BAFB9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6、相关项目业绩：相关项目合同及业绩成果；</w:t>
      </w:r>
    </w:p>
    <w:p w14:paraId="31E8255B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7、其它文件和说明。</w:t>
      </w:r>
    </w:p>
    <w:p w14:paraId="040501B3">
      <w:pPr>
        <w:numPr>
          <w:ilvl w:val="0"/>
          <w:numId w:val="1"/>
        </w:num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联系方式</w:t>
      </w:r>
    </w:p>
    <w:p w14:paraId="145F5FA3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采购人：浙江省荣军医院</w:t>
      </w:r>
    </w:p>
    <w:p w14:paraId="454CD392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地址：浙江省嘉兴市南湖区双园路309号</w:t>
      </w:r>
    </w:p>
    <w:p w14:paraId="4BAB4744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联系人：孟女士</w:t>
      </w:r>
    </w:p>
    <w:p w14:paraId="05047CE1">
      <w:pPr>
        <w:adjustRightInd w:val="0"/>
        <w:snapToGrid w:val="0"/>
        <w:spacing w:line="312" w:lineRule="auto"/>
        <w:ind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邮箱：zjsrjyy_zhk@163.com</w:t>
      </w:r>
    </w:p>
    <w:p w14:paraId="3E27D1C3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电话：0573-82202705</w:t>
      </w:r>
    </w:p>
    <w:p w14:paraId="4574FFDE">
      <w:pPr>
        <w:numPr>
          <w:ilvl w:val="0"/>
          <w:numId w:val="1"/>
        </w:num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监督机构</w:t>
      </w:r>
    </w:p>
    <w:p w14:paraId="0FFC32DB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名称：浙江省荣军医院监察室</w:t>
      </w:r>
    </w:p>
    <w:p w14:paraId="57BC74F7">
      <w:pPr>
        <w:adjustRightInd w:val="0"/>
        <w:snapToGrid w:val="0"/>
        <w:spacing w:line="312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联系电话：0573-82031069</w:t>
      </w:r>
    </w:p>
    <w:p w14:paraId="16012E9C">
      <w:pPr>
        <w:adjustRightInd w:val="0"/>
        <w:snapToGrid w:val="0"/>
        <w:spacing w:line="312" w:lineRule="auto"/>
        <w:ind w:firstLine="560" w:firstLineChars="200"/>
        <w:jc w:val="right"/>
        <w:rPr>
          <w:rFonts w:hint="eastAsia" w:ascii="仿宋" w:hAnsi="仿宋" w:eastAsia="仿宋" w:cs="仿宋"/>
          <w:sz w:val="28"/>
          <w:szCs w:val="28"/>
          <w:lang w:eastAsia="zh-CN"/>
        </w:rPr>
      </w:pPr>
    </w:p>
    <w:p w14:paraId="1F01D4D7">
      <w:pPr>
        <w:adjustRightInd w:val="0"/>
        <w:snapToGrid w:val="0"/>
        <w:spacing w:line="312" w:lineRule="auto"/>
        <w:ind w:firstLine="560" w:firstLineChars="200"/>
        <w:jc w:val="righ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浙江省荣军医院</w:t>
      </w:r>
    </w:p>
    <w:p w14:paraId="09D8DF67">
      <w:pPr>
        <w:adjustRightInd w:val="0"/>
        <w:snapToGrid w:val="0"/>
        <w:spacing w:line="312" w:lineRule="auto"/>
        <w:ind w:firstLine="560" w:firstLineChars="200"/>
        <w:jc w:val="righ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综合部</w:t>
      </w:r>
    </w:p>
    <w:p w14:paraId="5D7FEEBC">
      <w:pPr>
        <w:adjustRightInd w:val="0"/>
        <w:snapToGrid w:val="0"/>
        <w:spacing w:line="312" w:lineRule="auto"/>
        <w:ind w:firstLine="560" w:firstLineChars="200"/>
        <w:jc w:val="righ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2026年2月5日</w:t>
      </w:r>
    </w:p>
    <w:sectPr>
      <w:pgSz w:w="16838" w:h="11906" w:orient="landscape"/>
      <w:pgMar w:top="1587" w:right="1587" w:bottom="1587" w:left="1587" w:header="1039" w:footer="958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BC26C4"/>
    <w:multiLevelType w:val="multilevel"/>
    <w:tmpl w:val="04BC26C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docVars>
    <w:docVar w:name="commondata" w:val="eyJoZGlkIjoiNDBmOTA2MTYwNDI5YjVjNGM1NmM5MGFjYjc0NmZkYTEifQ=="/>
  </w:docVars>
  <w:rsids>
    <w:rsidRoot w:val="77474CB3"/>
    <w:rsid w:val="0002671E"/>
    <w:rsid w:val="00330AF6"/>
    <w:rsid w:val="003B2CF7"/>
    <w:rsid w:val="004A05CF"/>
    <w:rsid w:val="005E31B2"/>
    <w:rsid w:val="005E787D"/>
    <w:rsid w:val="008558F9"/>
    <w:rsid w:val="008E2241"/>
    <w:rsid w:val="008E77F5"/>
    <w:rsid w:val="00AC3220"/>
    <w:rsid w:val="00E47F95"/>
    <w:rsid w:val="00EB63F6"/>
    <w:rsid w:val="00EC2136"/>
    <w:rsid w:val="00F31147"/>
    <w:rsid w:val="00F66790"/>
    <w:rsid w:val="00FA0670"/>
    <w:rsid w:val="00FC3389"/>
    <w:rsid w:val="00FD378D"/>
    <w:rsid w:val="01D9113F"/>
    <w:rsid w:val="042A1224"/>
    <w:rsid w:val="042D7C00"/>
    <w:rsid w:val="048161EB"/>
    <w:rsid w:val="04C7231C"/>
    <w:rsid w:val="04EB042F"/>
    <w:rsid w:val="085650BD"/>
    <w:rsid w:val="087430EE"/>
    <w:rsid w:val="08D2479B"/>
    <w:rsid w:val="08E73603"/>
    <w:rsid w:val="0BE95926"/>
    <w:rsid w:val="0C847C19"/>
    <w:rsid w:val="0F3F6BAD"/>
    <w:rsid w:val="101271B8"/>
    <w:rsid w:val="108E41AA"/>
    <w:rsid w:val="1178434A"/>
    <w:rsid w:val="1181727A"/>
    <w:rsid w:val="12372F05"/>
    <w:rsid w:val="12571F67"/>
    <w:rsid w:val="12C0255B"/>
    <w:rsid w:val="13CE1EBA"/>
    <w:rsid w:val="1415396C"/>
    <w:rsid w:val="144328D5"/>
    <w:rsid w:val="14ED6C21"/>
    <w:rsid w:val="1618304E"/>
    <w:rsid w:val="17753331"/>
    <w:rsid w:val="196E7E2F"/>
    <w:rsid w:val="1A304D5F"/>
    <w:rsid w:val="1C4E15C8"/>
    <w:rsid w:val="1CAD31CB"/>
    <w:rsid w:val="1D175AB1"/>
    <w:rsid w:val="1DCE7BC3"/>
    <w:rsid w:val="1E0068A1"/>
    <w:rsid w:val="1E616470"/>
    <w:rsid w:val="203A66DC"/>
    <w:rsid w:val="20B65FAF"/>
    <w:rsid w:val="210669F8"/>
    <w:rsid w:val="21BE2CFB"/>
    <w:rsid w:val="22BF44A2"/>
    <w:rsid w:val="24AE039C"/>
    <w:rsid w:val="25415E6E"/>
    <w:rsid w:val="258401FB"/>
    <w:rsid w:val="26073B0F"/>
    <w:rsid w:val="27407A7A"/>
    <w:rsid w:val="294924E9"/>
    <w:rsid w:val="2A3E54F4"/>
    <w:rsid w:val="2C853CE5"/>
    <w:rsid w:val="2D084A39"/>
    <w:rsid w:val="2D610C19"/>
    <w:rsid w:val="2DB058AA"/>
    <w:rsid w:val="2E4C1647"/>
    <w:rsid w:val="2FE109E8"/>
    <w:rsid w:val="2FE27AC5"/>
    <w:rsid w:val="30745A7D"/>
    <w:rsid w:val="31DD4C9E"/>
    <w:rsid w:val="327814D5"/>
    <w:rsid w:val="3471716E"/>
    <w:rsid w:val="34D15F4C"/>
    <w:rsid w:val="352B169F"/>
    <w:rsid w:val="35DA3E75"/>
    <w:rsid w:val="364B72B7"/>
    <w:rsid w:val="374D71E3"/>
    <w:rsid w:val="37633B6A"/>
    <w:rsid w:val="37B50833"/>
    <w:rsid w:val="384C229E"/>
    <w:rsid w:val="38676530"/>
    <w:rsid w:val="38CD2E0E"/>
    <w:rsid w:val="39964CC2"/>
    <w:rsid w:val="39E854FA"/>
    <w:rsid w:val="3A6E0941"/>
    <w:rsid w:val="3C132D8E"/>
    <w:rsid w:val="3CF0179A"/>
    <w:rsid w:val="3DC4719A"/>
    <w:rsid w:val="3EB40D93"/>
    <w:rsid w:val="4167678F"/>
    <w:rsid w:val="41D97E6B"/>
    <w:rsid w:val="427F6F3A"/>
    <w:rsid w:val="430325AF"/>
    <w:rsid w:val="43925371"/>
    <w:rsid w:val="4417300C"/>
    <w:rsid w:val="44997409"/>
    <w:rsid w:val="44AA3C87"/>
    <w:rsid w:val="45E02373"/>
    <w:rsid w:val="46CE3131"/>
    <w:rsid w:val="46D14781"/>
    <w:rsid w:val="47D50823"/>
    <w:rsid w:val="48477E13"/>
    <w:rsid w:val="48A20B9C"/>
    <w:rsid w:val="49C01457"/>
    <w:rsid w:val="4C212F33"/>
    <w:rsid w:val="4C883190"/>
    <w:rsid w:val="4DA94732"/>
    <w:rsid w:val="4DC43229"/>
    <w:rsid w:val="4E5A5BB8"/>
    <w:rsid w:val="4E816C8A"/>
    <w:rsid w:val="4E984750"/>
    <w:rsid w:val="4E9A1E0D"/>
    <w:rsid w:val="4EAD187E"/>
    <w:rsid w:val="4F977D09"/>
    <w:rsid w:val="4FE162E5"/>
    <w:rsid w:val="51114301"/>
    <w:rsid w:val="521B6BC8"/>
    <w:rsid w:val="522A587E"/>
    <w:rsid w:val="52B304C6"/>
    <w:rsid w:val="537C0633"/>
    <w:rsid w:val="53E12982"/>
    <w:rsid w:val="5453265F"/>
    <w:rsid w:val="55007B38"/>
    <w:rsid w:val="5675055D"/>
    <w:rsid w:val="56A84BC1"/>
    <w:rsid w:val="576A1087"/>
    <w:rsid w:val="58531B88"/>
    <w:rsid w:val="58E63806"/>
    <w:rsid w:val="59DB7BE7"/>
    <w:rsid w:val="59F84B8A"/>
    <w:rsid w:val="5A3B786B"/>
    <w:rsid w:val="5A511F78"/>
    <w:rsid w:val="5BDB4DD1"/>
    <w:rsid w:val="5BFD30AB"/>
    <w:rsid w:val="5CA37553"/>
    <w:rsid w:val="5D5738F9"/>
    <w:rsid w:val="5DE26CD7"/>
    <w:rsid w:val="5F591A30"/>
    <w:rsid w:val="612D5116"/>
    <w:rsid w:val="625B070C"/>
    <w:rsid w:val="6293512D"/>
    <w:rsid w:val="62A1328A"/>
    <w:rsid w:val="634D6C24"/>
    <w:rsid w:val="63527462"/>
    <w:rsid w:val="639E713F"/>
    <w:rsid w:val="640A6374"/>
    <w:rsid w:val="65045A55"/>
    <w:rsid w:val="653C7A7A"/>
    <w:rsid w:val="662F026C"/>
    <w:rsid w:val="66EC7781"/>
    <w:rsid w:val="680402D4"/>
    <w:rsid w:val="69826C03"/>
    <w:rsid w:val="69DC0A29"/>
    <w:rsid w:val="6B71627F"/>
    <w:rsid w:val="6D82164A"/>
    <w:rsid w:val="6DFE37BA"/>
    <w:rsid w:val="6E6323AA"/>
    <w:rsid w:val="6E703639"/>
    <w:rsid w:val="6E833308"/>
    <w:rsid w:val="71957640"/>
    <w:rsid w:val="72BA2638"/>
    <w:rsid w:val="75345D5D"/>
    <w:rsid w:val="77474CB3"/>
    <w:rsid w:val="77D31272"/>
    <w:rsid w:val="77D36928"/>
    <w:rsid w:val="77D548DA"/>
    <w:rsid w:val="77EB77DF"/>
    <w:rsid w:val="78682C34"/>
    <w:rsid w:val="78D02057"/>
    <w:rsid w:val="78E573F6"/>
    <w:rsid w:val="78F21413"/>
    <w:rsid w:val="7AC223C6"/>
    <w:rsid w:val="7BCE62D7"/>
    <w:rsid w:val="7CEA58C8"/>
    <w:rsid w:val="7DD654F4"/>
    <w:rsid w:val="7F4F41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6"/>
    <w:next w:val="1"/>
    <w:qFormat/>
    <w:uiPriority w:val="0"/>
    <w:pPr>
      <w:widowControl w:val="0"/>
      <w:ind w:left="1050"/>
      <w:jc w:val="left"/>
    </w:pPr>
    <w:rPr>
      <w:rFonts w:ascii="Calibri" w:hAnsi="Calibri" w:eastAsiaTheme="minorEastAsia" w:cstheme="minorBidi"/>
      <w:kern w:val="2"/>
      <w:sz w:val="18"/>
      <w:szCs w:val="18"/>
      <w:lang w:val="en-US" w:eastAsia="zh-CN" w:bidi="ar-SA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1123</Words>
  <Characters>1295</Characters>
  <Lines>4</Lines>
  <Paragraphs>1</Paragraphs>
  <TotalTime>7</TotalTime>
  <ScaleCrop>false</ScaleCrop>
  <LinksUpToDate>false</LinksUpToDate>
  <CharactersWithSpaces>1295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2020-11-17T11:52:00Z</dcterms:created>
  <dc:creator>Administrator</dc:creator>
  <cp:lastModifiedBy>mmmmmmmm</cp:lastModifiedBy>
  <cp:lastPrinted>2023-05-18T07:26:00Z</cp:lastPrinted>
  <dcterms:modified xsi:type="dcterms:W3CDTF">2026-02-05T01:05:12Z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9653D96C1C3944A89232A6EE4F55BA42</vt:lpwstr>
  </property>
  <property fmtid="{D5CDD505-2E9C-101B-9397-08002B2CF9AE}" pid="4" name="KSOTemplateDocerSaveRecord">
    <vt:lpwstr>eyJoZGlkIjoiMmZiNmUyYjEzZjFiNzUzOTdlMDFlODM4ODJjMGJlNTkiLCJ1c2VySWQiOiIzNzQwNDY1ODQifQ==</vt:lpwstr>
  </property>
</Properties>
</file>