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830618">
      <w:pPr>
        <w:jc w:val="center"/>
        <w:rPr>
          <w:rStyle w:val="14"/>
          <w:rFonts w:ascii="黑体" w:hAnsi="宋体" w:eastAsia="黑体" w:cs="黑体"/>
          <w:color w:val="333333"/>
          <w:sz w:val="44"/>
          <w:szCs w:val="44"/>
        </w:rPr>
      </w:pPr>
    </w:p>
    <w:p w14:paraId="2424E580">
      <w:pPr>
        <w:jc w:val="center"/>
        <w:rPr>
          <w:rStyle w:val="14"/>
          <w:rFonts w:ascii="黑体" w:hAnsi="宋体" w:eastAsia="黑体" w:cs="黑体"/>
          <w:color w:val="333333"/>
          <w:sz w:val="44"/>
          <w:szCs w:val="44"/>
        </w:rPr>
      </w:pPr>
    </w:p>
    <w:p w14:paraId="738C7257">
      <w:pPr>
        <w:jc w:val="center"/>
        <w:rPr>
          <w:rStyle w:val="14"/>
          <w:rFonts w:ascii="黑体" w:hAnsi="宋体" w:eastAsia="黑体" w:cs="黑体"/>
          <w:color w:val="333333"/>
          <w:sz w:val="44"/>
          <w:szCs w:val="44"/>
        </w:rPr>
      </w:pPr>
    </w:p>
    <w:p w14:paraId="14F206F4">
      <w:pPr>
        <w:jc w:val="center"/>
        <w:rPr>
          <w:rStyle w:val="14"/>
          <w:rFonts w:ascii="黑体" w:hAnsi="宋体" w:eastAsia="黑体" w:cs="黑体"/>
          <w:color w:val="333333"/>
          <w:sz w:val="44"/>
          <w:szCs w:val="44"/>
        </w:rPr>
      </w:pPr>
    </w:p>
    <w:p w14:paraId="77C15C38">
      <w:pPr>
        <w:jc w:val="center"/>
        <w:rPr>
          <w:rStyle w:val="14"/>
          <w:rFonts w:ascii="黑体" w:hAnsi="宋体" w:eastAsia="黑体" w:cs="黑体"/>
          <w:color w:val="333333"/>
          <w:sz w:val="44"/>
          <w:szCs w:val="44"/>
        </w:rPr>
      </w:pPr>
    </w:p>
    <w:p w14:paraId="6BC99531">
      <w:pPr>
        <w:jc w:val="center"/>
        <w:rPr>
          <w:rStyle w:val="14"/>
          <w:rFonts w:ascii="黑体" w:hAnsi="宋体" w:eastAsia="黑体" w:cs="黑体"/>
          <w:color w:val="333333"/>
          <w:sz w:val="44"/>
          <w:szCs w:val="44"/>
        </w:rPr>
      </w:pPr>
    </w:p>
    <w:p w14:paraId="240A1DD7">
      <w:pPr>
        <w:jc w:val="center"/>
        <w:rPr>
          <w:rStyle w:val="14"/>
          <w:rFonts w:ascii="黑体" w:hAnsi="宋体" w:eastAsia="黑体" w:cs="黑体"/>
          <w:color w:val="333333"/>
          <w:sz w:val="44"/>
          <w:szCs w:val="44"/>
        </w:rPr>
      </w:pPr>
    </w:p>
    <w:p w14:paraId="435844FB">
      <w:pPr>
        <w:jc w:val="center"/>
        <w:rPr>
          <w:rFonts w:ascii="黑体" w:hAnsi="黑体" w:eastAsia="黑体" w:cs="黑体"/>
          <w:sz w:val="44"/>
          <w:szCs w:val="44"/>
        </w:rPr>
      </w:pPr>
      <w:bookmarkStart w:id="0" w:name="_Toc25539"/>
      <w:r>
        <w:rPr>
          <w:rFonts w:hint="eastAsia" w:ascii="黑体" w:hAnsi="黑体" w:eastAsia="黑体" w:cs="黑体"/>
          <w:sz w:val="44"/>
          <w:szCs w:val="44"/>
        </w:rPr>
        <w:t>浙江省荣军医院2023年度单位决算</w:t>
      </w:r>
      <w:bookmarkEnd w:id="0"/>
    </w:p>
    <w:p w14:paraId="6B521642">
      <w:pPr>
        <w:rPr>
          <w:rStyle w:val="14"/>
          <w:rFonts w:ascii="仿宋" w:hAnsi="仿宋" w:eastAsia="仿宋" w:cs="仿宋"/>
          <w:color w:val="333333"/>
          <w:sz w:val="44"/>
          <w:szCs w:val="44"/>
        </w:rPr>
      </w:pPr>
      <w:r>
        <w:br w:type="page"/>
      </w:r>
    </w:p>
    <w:p w14:paraId="368020B9">
      <w:pPr>
        <w:pStyle w:val="10"/>
        <w:widowControl/>
        <w:jc w:val="both"/>
        <w:rPr>
          <w:rStyle w:val="14"/>
          <w:rFonts w:ascii="仿宋" w:hAnsi="仿宋" w:eastAsia="仿宋" w:cs="仿宋"/>
          <w:color w:val="333333"/>
          <w:sz w:val="44"/>
          <w:szCs w:val="44"/>
        </w:rPr>
        <w:sectPr>
          <w:pgSz w:w="11906" w:h="16838"/>
          <w:pgMar w:top="1440" w:right="1800" w:bottom="1440" w:left="1800" w:header="851" w:footer="992" w:gutter="0"/>
          <w:cols w:space="425" w:num="1"/>
          <w:docGrid w:type="lines" w:linePitch="312" w:charSpace="0"/>
        </w:sectPr>
      </w:pPr>
    </w:p>
    <w:p w14:paraId="1E6F7132">
      <w:pPr>
        <w:pStyle w:val="10"/>
        <w:widowControl/>
        <w:jc w:val="both"/>
        <w:rPr>
          <w:rStyle w:val="14"/>
          <w:rFonts w:ascii="仿宋" w:hAnsi="仿宋" w:eastAsia="仿宋" w:cs="仿宋"/>
          <w:color w:val="333333"/>
          <w:sz w:val="44"/>
          <w:szCs w:val="44"/>
        </w:rPr>
      </w:pPr>
    </w:p>
    <w:sdt>
      <w:sdtPr>
        <w:rPr>
          <w:rFonts w:ascii="宋体" w:hAnsi="宋体" w:eastAsia="宋体"/>
          <w:b/>
          <w:bCs/>
          <w:sz w:val="32"/>
          <w:szCs w:val="40"/>
        </w:rPr>
        <w:id w:val="147464394"/>
        <w:docPartObj>
          <w:docPartGallery w:val="Table of Contents"/>
          <w:docPartUnique/>
        </w:docPartObj>
      </w:sdtPr>
      <w:sdtEndPr>
        <w:rPr>
          <w:rFonts w:ascii="Arial" w:hAnsi="Arial" w:eastAsia="Arial" w:cs="Arial"/>
          <w:b/>
          <w:bCs/>
          <w:color w:val="333333"/>
          <w:sz w:val="21"/>
          <w:szCs w:val="13"/>
        </w:rPr>
      </w:sdtEndPr>
      <w:sdtContent>
        <w:p w14:paraId="05DBCC78">
          <w:pPr>
            <w:jc w:val="center"/>
            <w:rPr>
              <w:b/>
              <w:bCs/>
              <w:sz w:val="32"/>
              <w:szCs w:val="40"/>
            </w:rPr>
          </w:pPr>
          <w:r>
            <w:rPr>
              <w:rFonts w:ascii="宋体" w:hAnsi="宋体" w:eastAsia="宋体"/>
              <w:b/>
              <w:bCs/>
              <w:sz w:val="32"/>
              <w:szCs w:val="40"/>
            </w:rPr>
            <w:t>目录</w:t>
          </w:r>
        </w:p>
        <w:p w14:paraId="07037A14">
          <w:pPr>
            <w:pStyle w:val="8"/>
            <w:tabs>
              <w:tab w:val="right" w:leader="dot" w:pos="8296"/>
            </w:tabs>
          </w:pPr>
          <w:r>
            <w:rPr>
              <w:rFonts w:ascii="Arial" w:hAnsi="Arial" w:eastAsia="Arial" w:cs="Arial"/>
              <w:color w:val="333333"/>
              <w:sz w:val="13"/>
              <w:szCs w:val="13"/>
            </w:rPr>
            <w:fldChar w:fldCharType="begin"/>
          </w:r>
          <w:r>
            <w:rPr>
              <w:rFonts w:ascii="Arial" w:hAnsi="Arial" w:eastAsia="Arial" w:cs="Arial"/>
              <w:color w:val="333333"/>
              <w:sz w:val="13"/>
              <w:szCs w:val="13"/>
            </w:rPr>
            <w:instrText xml:space="preserve">TOC \o "1-2" \h \u</w:instrText>
          </w:r>
          <w:r>
            <w:rPr>
              <w:rFonts w:ascii="Arial" w:hAnsi="Arial" w:eastAsia="Arial" w:cs="Arial"/>
              <w:color w:val="333333"/>
              <w:sz w:val="13"/>
              <w:szCs w:val="13"/>
            </w:rPr>
            <w:fldChar w:fldCharType="separate"/>
          </w:r>
          <w:r>
            <w:fldChar w:fldCharType="begin"/>
          </w:r>
          <w:r>
            <w:instrText xml:space="preserve"> HYPERLINK \l "_Toc175818332" </w:instrText>
          </w:r>
          <w:r>
            <w:fldChar w:fldCharType="separate"/>
          </w:r>
          <w:r>
            <w:rPr>
              <w:rFonts w:hint="eastAsia"/>
            </w:rPr>
            <w:t>一、概况</w:t>
          </w:r>
          <w:r>
            <w:tab/>
          </w:r>
          <w:r>
            <w:fldChar w:fldCharType="begin"/>
          </w:r>
          <w:r>
            <w:instrText xml:space="preserve"> PAGEREF _Toc175818332 \h </w:instrText>
          </w:r>
          <w:r>
            <w:fldChar w:fldCharType="separate"/>
          </w:r>
          <w:r>
            <w:t>2</w:t>
          </w:r>
          <w:r>
            <w:fldChar w:fldCharType="end"/>
          </w:r>
          <w:r>
            <w:fldChar w:fldCharType="end"/>
          </w:r>
        </w:p>
        <w:p w14:paraId="3D1827F9">
          <w:pPr>
            <w:pStyle w:val="8"/>
            <w:tabs>
              <w:tab w:val="right" w:leader="dot" w:pos="8296"/>
            </w:tabs>
          </w:pPr>
          <w:r>
            <w:fldChar w:fldCharType="begin"/>
          </w:r>
          <w:r>
            <w:instrText xml:space="preserve"> HYPERLINK \l "_Toc175818333" </w:instrText>
          </w:r>
          <w:r>
            <w:fldChar w:fldCharType="separate"/>
          </w:r>
          <w:r>
            <w:rPr>
              <w:rFonts w:hint="eastAsia"/>
            </w:rPr>
            <w:t>（一）单位职责</w:t>
          </w:r>
          <w:r>
            <w:tab/>
          </w:r>
          <w:r>
            <w:fldChar w:fldCharType="begin"/>
          </w:r>
          <w:r>
            <w:instrText xml:space="preserve"> PAGEREF _Toc175818333 \h </w:instrText>
          </w:r>
          <w:r>
            <w:fldChar w:fldCharType="separate"/>
          </w:r>
          <w:r>
            <w:t>2</w:t>
          </w:r>
          <w:r>
            <w:fldChar w:fldCharType="end"/>
          </w:r>
          <w:r>
            <w:fldChar w:fldCharType="end"/>
          </w:r>
        </w:p>
        <w:p w14:paraId="41D522DB">
          <w:pPr>
            <w:pStyle w:val="8"/>
            <w:tabs>
              <w:tab w:val="right" w:leader="dot" w:pos="8296"/>
            </w:tabs>
          </w:pPr>
          <w:r>
            <w:fldChar w:fldCharType="begin"/>
          </w:r>
          <w:r>
            <w:instrText xml:space="preserve"> HYPERLINK \l "_Toc175818334" </w:instrText>
          </w:r>
          <w:r>
            <w:fldChar w:fldCharType="separate"/>
          </w:r>
          <w:r>
            <w:rPr>
              <w:rFonts w:hint="eastAsia"/>
            </w:rPr>
            <w:t>（二）机构设置</w:t>
          </w:r>
          <w:r>
            <w:tab/>
          </w:r>
          <w:r>
            <w:fldChar w:fldCharType="begin"/>
          </w:r>
          <w:r>
            <w:instrText xml:space="preserve"> PAGEREF _Toc175818334 \h </w:instrText>
          </w:r>
          <w:r>
            <w:fldChar w:fldCharType="separate"/>
          </w:r>
          <w:r>
            <w:t>2</w:t>
          </w:r>
          <w:r>
            <w:fldChar w:fldCharType="end"/>
          </w:r>
          <w:r>
            <w:fldChar w:fldCharType="end"/>
          </w:r>
        </w:p>
        <w:p w14:paraId="1C17128A">
          <w:pPr>
            <w:pStyle w:val="8"/>
            <w:tabs>
              <w:tab w:val="right" w:leader="dot" w:pos="8296"/>
            </w:tabs>
          </w:pPr>
          <w:r>
            <w:fldChar w:fldCharType="begin"/>
          </w:r>
          <w:r>
            <w:instrText xml:space="preserve"> HYPERLINK \l "_Toc175818335" </w:instrText>
          </w:r>
          <w:r>
            <w:fldChar w:fldCharType="separate"/>
          </w:r>
          <w:r>
            <w:rPr>
              <w:rFonts w:hint="eastAsia"/>
            </w:rPr>
            <w:t>二、</w:t>
          </w:r>
          <w:r>
            <w:t>2023</w:t>
          </w:r>
          <w:r>
            <w:rPr>
              <w:rFonts w:hint="eastAsia"/>
            </w:rPr>
            <w:t>年度单位决算公开表</w:t>
          </w:r>
          <w:r>
            <w:tab/>
          </w:r>
          <w:r>
            <w:fldChar w:fldCharType="begin"/>
          </w:r>
          <w:r>
            <w:instrText xml:space="preserve"> PAGEREF _Toc175818335 \h </w:instrText>
          </w:r>
          <w:r>
            <w:fldChar w:fldCharType="separate"/>
          </w:r>
          <w:r>
            <w:t>3</w:t>
          </w:r>
          <w:r>
            <w:fldChar w:fldCharType="end"/>
          </w:r>
          <w:r>
            <w:fldChar w:fldCharType="end"/>
          </w:r>
        </w:p>
        <w:p w14:paraId="253EC2E6">
          <w:pPr>
            <w:pStyle w:val="8"/>
            <w:tabs>
              <w:tab w:val="right" w:leader="dot" w:pos="8296"/>
            </w:tabs>
          </w:pPr>
          <w:r>
            <w:rPr>
              <w:rFonts w:hint="eastAsia"/>
              <w:lang w:eastAsia="zh-CN"/>
            </w:rPr>
            <w:t>（一）</w:t>
          </w:r>
          <w:r>
            <w:fldChar w:fldCharType="begin"/>
          </w:r>
          <w:r>
            <w:instrText xml:space="preserve"> HYPERLINK \l "_Toc175818336" </w:instrText>
          </w:r>
          <w:r>
            <w:fldChar w:fldCharType="separate"/>
          </w:r>
          <w:r>
            <w:t>2023</w:t>
          </w:r>
          <w:r>
            <w:rPr>
              <w:rFonts w:hint="eastAsia"/>
            </w:rPr>
            <w:t>年度收入支出决算总表</w:t>
          </w:r>
          <w:r>
            <w:tab/>
          </w:r>
          <w:r>
            <w:fldChar w:fldCharType="begin"/>
          </w:r>
          <w:r>
            <w:instrText xml:space="preserve"> PAGEREF _Toc175818336 \h </w:instrText>
          </w:r>
          <w:r>
            <w:fldChar w:fldCharType="separate"/>
          </w:r>
          <w:r>
            <w:t>3</w:t>
          </w:r>
          <w:r>
            <w:fldChar w:fldCharType="end"/>
          </w:r>
          <w:r>
            <w:fldChar w:fldCharType="end"/>
          </w:r>
        </w:p>
        <w:p w14:paraId="7EE24C32">
          <w:pPr>
            <w:pStyle w:val="8"/>
            <w:tabs>
              <w:tab w:val="right" w:leader="dot" w:pos="8296"/>
            </w:tabs>
          </w:pPr>
          <w:r>
            <w:rPr>
              <w:rFonts w:hint="eastAsia"/>
            </w:rPr>
            <w:t>（二）</w:t>
          </w:r>
          <w:r>
            <w:fldChar w:fldCharType="begin"/>
          </w:r>
          <w:r>
            <w:instrText xml:space="preserve"> HYPERLINK \l "_Toc175818337" </w:instrText>
          </w:r>
          <w:r>
            <w:fldChar w:fldCharType="separate"/>
          </w:r>
          <w:r>
            <w:t>2023</w:t>
          </w:r>
          <w:r>
            <w:rPr>
              <w:rFonts w:hint="eastAsia"/>
            </w:rPr>
            <w:t>年度收入决算表（分单位）</w:t>
          </w:r>
          <w:r>
            <w:tab/>
          </w:r>
          <w:r>
            <w:fldChar w:fldCharType="begin"/>
          </w:r>
          <w:r>
            <w:instrText xml:space="preserve"> PAGEREF _Toc175818337 \h </w:instrText>
          </w:r>
          <w:r>
            <w:fldChar w:fldCharType="separate"/>
          </w:r>
          <w:r>
            <w:t>5</w:t>
          </w:r>
          <w:r>
            <w:fldChar w:fldCharType="end"/>
          </w:r>
          <w:r>
            <w:fldChar w:fldCharType="end"/>
          </w:r>
        </w:p>
        <w:p w14:paraId="5C349F4E">
          <w:pPr>
            <w:pStyle w:val="8"/>
            <w:tabs>
              <w:tab w:val="right" w:leader="dot" w:pos="8296"/>
            </w:tabs>
          </w:pPr>
          <w:r>
            <w:rPr>
              <w:rFonts w:hint="eastAsia"/>
            </w:rPr>
            <w:t>（三）</w:t>
          </w:r>
          <w:r>
            <w:fldChar w:fldCharType="begin"/>
          </w:r>
          <w:r>
            <w:instrText xml:space="preserve"> HYPERLINK \l "_Toc175818338" </w:instrText>
          </w:r>
          <w:r>
            <w:fldChar w:fldCharType="separate"/>
          </w:r>
          <w:r>
            <w:t>2023</w:t>
          </w:r>
          <w:r>
            <w:rPr>
              <w:rFonts w:hint="eastAsia"/>
            </w:rPr>
            <w:t>年度收入决算表（分科目）</w:t>
          </w:r>
          <w:r>
            <w:tab/>
          </w:r>
          <w:r>
            <w:fldChar w:fldCharType="begin"/>
          </w:r>
          <w:r>
            <w:instrText xml:space="preserve"> PAGEREF _Toc175818338 \h </w:instrText>
          </w:r>
          <w:r>
            <w:fldChar w:fldCharType="separate"/>
          </w:r>
          <w:r>
            <w:t>6</w:t>
          </w:r>
          <w:r>
            <w:fldChar w:fldCharType="end"/>
          </w:r>
          <w:r>
            <w:fldChar w:fldCharType="end"/>
          </w:r>
        </w:p>
        <w:p w14:paraId="31F88893">
          <w:pPr>
            <w:pStyle w:val="8"/>
            <w:tabs>
              <w:tab w:val="right" w:leader="dot" w:pos="8296"/>
            </w:tabs>
          </w:pPr>
          <w:r>
            <w:rPr>
              <w:rFonts w:hint="eastAsia"/>
            </w:rPr>
            <w:t>（四）</w:t>
          </w:r>
          <w:r>
            <w:fldChar w:fldCharType="begin"/>
          </w:r>
          <w:r>
            <w:instrText xml:space="preserve"> HYPERLINK \l "_Toc175818339" </w:instrText>
          </w:r>
          <w:r>
            <w:fldChar w:fldCharType="separate"/>
          </w:r>
          <w:r>
            <w:t>2023</w:t>
          </w:r>
          <w:r>
            <w:rPr>
              <w:rFonts w:hint="eastAsia"/>
            </w:rPr>
            <w:t>年度支出决算表（分单位）</w:t>
          </w:r>
          <w:r>
            <w:tab/>
          </w:r>
          <w:r>
            <w:fldChar w:fldCharType="begin"/>
          </w:r>
          <w:r>
            <w:instrText xml:space="preserve"> PAGEREF _Toc175818339 \h </w:instrText>
          </w:r>
          <w:r>
            <w:fldChar w:fldCharType="separate"/>
          </w:r>
          <w:r>
            <w:t>8</w:t>
          </w:r>
          <w:r>
            <w:fldChar w:fldCharType="end"/>
          </w:r>
          <w:r>
            <w:fldChar w:fldCharType="end"/>
          </w:r>
        </w:p>
        <w:p w14:paraId="7D56EB90">
          <w:pPr>
            <w:pStyle w:val="8"/>
            <w:tabs>
              <w:tab w:val="right" w:leader="dot" w:pos="8296"/>
            </w:tabs>
          </w:pPr>
          <w:r>
            <w:rPr>
              <w:rFonts w:hint="eastAsia"/>
            </w:rPr>
            <w:t>（五）</w:t>
          </w:r>
          <w:r>
            <w:fldChar w:fldCharType="begin"/>
          </w:r>
          <w:r>
            <w:instrText xml:space="preserve"> HYPERLINK \l "_Toc175818340" </w:instrText>
          </w:r>
          <w:r>
            <w:fldChar w:fldCharType="separate"/>
          </w:r>
          <w:r>
            <w:t>2023</w:t>
          </w:r>
          <w:r>
            <w:rPr>
              <w:rFonts w:hint="eastAsia"/>
            </w:rPr>
            <w:t>年度支出决算表（分科目）</w:t>
          </w:r>
          <w:r>
            <w:tab/>
          </w:r>
          <w:r>
            <w:fldChar w:fldCharType="begin"/>
          </w:r>
          <w:r>
            <w:instrText xml:space="preserve"> PAGEREF _Toc175818340 \h </w:instrText>
          </w:r>
          <w:r>
            <w:fldChar w:fldCharType="separate"/>
          </w:r>
          <w:r>
            <w:t>9</w:t>
          </w:r>
          <w:r>
            <w:fldChar w:fldCharType="end"/>
          </w:r>
          <w:r>
            <w:fldChar w:fldCharType="end"/>
          </w:r>
        </w:p>
        <w:p w14:paraId="50DDC85F">
          <w:pPr>
            <w:pStyle w:val="8"/>
            <w:tabs>
              <w:tab w:val="right" w:leader="dot" w:pos="8296"/>
            </w:tabs>
          </w:pPr>
          <w:r>
            <w:rPr>
              <w:rFonts w:hint="eastAsia"/>
            </w:rPr>
            <w:t>（六）</w:t>
          </w:r>
          <w:r>
            <w:fldChar w:fldCharType="begin"/>
          </w:r>
          <w:r>
            <w:instrText xml:space="preserve"> HYPERLINK \l "_Toc175818341" </w:instrText>
          </w:r>
          <w:r>
            <w:fldChar w:fldCharType="separate"/>
          </w:r>
          <w:r>
            <w:t>2023</w:t>
          </w:r>
          <w:r>
            <w:rPr>
              <w:rFonts w:hint="eastAsia"/>
            </w:rPr>
            <w:t>年度财政拨款收入支出决算总表</w:t>
          </w:r>
          <w:r>
            <w:tab/>
          </w:r>
          <w:r>
            <w:fldChar w:fldCharType="begin"/>
          </w:r>
          <w:r>
            <w:instrText xml:space="preserve"> PAGEREF _Toc175818341 \h </w:instrText>
          </w:r>
          <w:r>
            <w:fldChar w:fldCharType="separate"/>
          </w:r>
          <w:r>
            <w:t>11</w:t>
          </w:r>
          <w:r>
            <w:fldChar w:fldCharType="end"/>
          </w:r>
          <w:r>
            <w:fldChar w:fldCharType="end"/>
          </w:r>
        </w:p>
        <w:p w14:paraId="287D1061">
          <w:pPr>
            <w:pStyle w:val="8"/>
            <w:tabs>
              <w:tab w:val="right" w:leader="dot" w:pos="8296"/>
            </w:tabs>
          </w:pPr>
          <w:r>
            <w:rPr>
              <w:rFonts w:hint="eastAsia"/>
            </w:rPr>
            <w:t>（七）</w:t>
          </w:r>
          <w:r>
            <w:fldChar w:fldCharType="begin"/>
          </w:r>
          <w:r>
            <w:instrText xml:space="preserve"> HYPERLINK \l "_Toc175818342" </w:instrText>
          </w:r>
          <w:r>
            <w:fldChar w:fldCharType="separate"/>
          </w:r>
          <w:r>
            <w:t>2023</w:t>
          </w:r>
          <w:r>
            <w:rPr>
              <w:rFonts w:hint="eastAsia"/>
            </w:rPr>
            <w:t>年度一般公共预算财政拨款支出决算表</w:t>
          </w:r>
          <w:r>
            <w:tab/>
          </w:r>
          <w:r>
            <w:fldChar w:fldCharType="begin"/>
          </w:r>
          <w:r>
            <w:instrText xml:space="preserve"> PAGEREF _Toc175818342 \h </w:instrText>
          </w:r>
          <w:r>
            <w:fldChar w:fldCharType="separate"/>
          </w:r>
          <w:r>
            <w:t>13</w:t>
          </w:r>
          <w:r>
            <w:fldChar w:fldCharType="end"/>
          </w:r>
          <w:r>
            <w:fldChar w:fldCharType="end"/>
          </w:r>
        </w:p>
        <w:p w14:paraId="6E904F8C">
          <w:pPr>
            <w:pStyle w:val="8"/>
            <w:tabs>
              <w:tab w:val="right" w:leader="dot" w:pos="8296"/>
            </w:tabs>
          </w:pPr>
          <w:r>
            <w:rPr>
              <w:rFonts w:hint="eastAsia"/>
            </w:rPr>
            <w:t>（八）</w:t>
          </w:r>
          <w:r>
            <w:fldChar w:fldCharType="begin"/>
          </w:r>
          <w:r>
            <w:instrText xml:space="preserve"> HYPERLINK \l "_Toc175818343" </w:instrText>
          </w:r>
          <w:r>
            <w:fldChar w:fldCharType="separate"/>
          </w:r>
          <w:r>
            <w:t>2023</w:t>
          </w:r>
          <w:r>
            <w:rPr>
              <w:rFonts w:hint="eastAsia"/>
            </w:rPr>
            <w:t>年度一般公共预算财政拨款基本支出决算明细表</w:t>
          </w:r>
          <w:r>
            <w:tab/>
          </w:r>
          <w:r>
            <w:fldChar w:fldCharType="begin"/>
          </w:r>
          <w:r>
            <w:instrText xml:space="preserve"> PAGEREF _Toc175818343 \h </w:instrText>
          </w:r>
          <w:r>
            <w:fldChar w:fldCharType="separate"/>
          </w:r>
          <w:r>
            <w:t>15</w:t>
          </w:r>
          <w:r>
            <w:fldChar w:fldCharType="end"/>
          </w:r>
          <w:r>
            <w:fldChar w:fldCharType="end"/>
          </w:r>
        </w:p>
        <w:p w14:paraId="255C446F">
          <w:pPr>
            <w:pStyle w:val="8"/>
            <w:tabs>
              <w:tab w:val="right" w:leader="dot" w:pos="8296"/>
            </w:tabs>
          </w:pPr>
          <w:r>
            <w:rPr>
              <w:rFonts w:hint="eastAsia"/>
            </w:rPr>
            <w:t>（九）</w:t>
          </w:r>
          <w:r>
            <w:fldChar w:fldCharType="begin"/>
          </w:r>
          <w:r>
            <w:instrText xml:space="preserve"> HYPERLINK \l "_Toc175818344" </w:instrText>
          </w:r>
          <w:r>
            <w:fldChar w:fldCharType="separate"/>
          </w:r>
          <w:r>
            <w:t>2023</w:t>
          </w:r>
          <w:r>
            <w:rPr>
              <w:rFonts w:hint="eastAsia"/>
            </w:rPr>
            <w:t>年度政府性基金预算财政拨款收入支出决算表</w:t>
          </w:r>
          <w:r>
            <w:tab/>
          </w:r>
          <w:r>
            <w:fldChar w:fldCharType="begin"/>
          </w:r>
          <w:r>
            <w:instrText xml:space="preserve"> PAGEREF _Toc175818344 \h </w:instrText>
          </w:r>
          <w:r>
            <w:fldChar w:fldCharType="separate"/>
          </w:r>
          <w:r>
            <w:t>17</w:t>
          </w:r>
          <w:r>
            <w:fldChar w:fldCharType="end"/>
          </w:r>
          <w:r>
            <w:fldChar w:fldCharType="end"/>
          </w:r>
        </w:p>
        <w:p w14:paraId="7E9CBDFE">
          <w:pPr>
            <w:pStyle w:val="8"/>
            <w:tabs>
              <w:tab w:val="right" w:leader="dot" w:pos="8296"/>
            </w:tabs>
          </w:pPr>
          <w:r>
            <w:rPr>
              <w:rFonts w:hint="eastAsia"/>
            </w:rPr>
            <w:t>（十）</w:t>
          </w:r>
          <w:r>
            <w:fldChar w:fldCharType="begin"/>
          </w:r>
          <w:r>
            <w:instrText xml:space="preserve"> HYPERLINK \l "_Toc175818345" </w:instrText>
          </w:r>
          <w:r>
            <w:fldChar w:fldCharType="separate"/>
          </w:r>
          <w:r>
            <w:t>2023</w:t>
          </w:r>
          <w:r>
            <w:rPr>
              <w:rFonts w:hint="eastAsia"/>
            </w:rPr>
            <w:t>年度国有资本经营预算财政拨款支出决算表</w:t>
          </w:r>
          <w:r>
            <w:tab/>
          </w:r>
          <w:r>
            <w:fldChar w:fldCharType="begin"/>
          </w:r>
          <w:r>
            <w:instrText xml:space="preserve"> PAGEREF _Toc175818345 \h </w:instrText>
          </w:r>
          <w:r>
            <w:fldChar w:fldCharType="separate"/>
          </w:r>
          <w:r>
            <w:t>18</w:t>
          </w:r>
          <w:r>
            <w:fldChar w:fldCharType="end"/>
          </w:r>
          <w:r>
            <w:fldChar w:fldCharType="end"/>
          </w:r>
        </w:p>
        <w:p w14:paraId="48880FF0">
          <w:pPr>
            <w:pStyle w:val="8"/>
            <w:tabs>
              <w:tab w:val="right" w:leader="dot" w:pos="8296"/>
            </w:tabs>
          </w:pPr>
          <w:r>
            <w:rPr>
              <w:rFonts w:hint="eastAsia"/>
            </w:rPr>
            <w:t>（十一）</w:t>
          </w:r>
          <w:r>
            <w:fldChar w:fldCharType="begin"/>
          </w:r>
          <w:r>
            <w:instrText xml:space="preserve"> HYPERLINK \l "_Toc175818346" </w:instrText>
          </w:r>
          <w:r>
            <w:fldChar w:fldCharType="separate"/>
          </w:r>
          <w:r>
            <w:t>2023</w:t>
          </w:r>
          <w:r>
            <w:rPr>
              <w:rFonts w:hint="eastAsia"/>
            </w:rPr>
            <w:t>年度财政拨款“三公”经费支出决算表</w:t>
          </w:r>
          <w:r>
            <w:tab/>
          </w:r>
          <w:r>
            <w:fldChar w:fldCharType="begin"/>
          </w:r>
          <w:r>
            <w:instrText xml:space="preserve"> PAGEREF _Toc175818346 \h </w:instrText>
          </w:r>
          <w:r>
            <w:fldChar w:fldCharType="separate"/>
          </w:r>
          <w:r>
            <w:t>19</w:t>
          </w:r>
          <w:r>
            <w:fldChar w:fldCharType="end"/>
          </w:r>
          <w:r>
            <w:fldChar w:fldCharType="end"/>
          </w:r>
        </w:p>
        <w:p w14:paraId="1D160DD5">
          <w:pPr>
            <w:pStyle w:val="8"/>
            <w:tabs>
              <w:tab w:val="right" w:leader="dot" w:pos="8296"/>
            </w:tabs>
          </w:pPr>
          <w:r>
            <w:fldChar w:fldCharType="begin"/>
          </w:r>
          <w:r>
            <w:instrText xml:space="preserve"> HYPERLINK \l "_Toc175818347" </w:instrText>
          </w:r>
          <w:r>
            <w:fldChar w:fldCharType="separate"/>
          </w:r>
          <w:r>
            <w:rPr>
              <w:rFonts w:hint="eastAsia"/>
            </w:rPr>
            <w:t>三、</w:t>
          </w:r>
          <w:r>
            <w:t>2023</w:t>
          </w:r>
          <w:r>
            <w:rPr>
              <w:rFonts w:hint="eastAsia"/>
            </w:rPr>
            <w:t>年度单位决算情况说明</w:t>
          </w:r>
          <w:r>
            <w:tab/>
          </w:r>
          <w:r>
            <w:fldChar w:fldCharType="begin"/>
          </w:r>
          <w:r>
            <w:instrText xml:space="preserve"> PAGEREF _Toc175818347 \h </w:instrText>
          </w:r>
          <w:r>
            <w:fldChar w:fldCharType="separate"/>
          </w:r>
          <w:r>
            <w:t>20</w:t>
          </w:r>
          <w:r>
            <w:fldChar w:fldCharType="end"/>
          </w:r>
          <w:r>
            <w:fldChar w:fldCharType="end"/>
          </w:r>
        </w:p>
        <w:p w14:paraId="63E6E00C">
          <w:pPr>
            <w:pStyle w:val="8"/>
            <w:tabs>
              <w:tab w:val="right" w:leader="dot" w:pos="8296"/>
            </w:tabs>
          </w:pPr>
          <w:r>
            <w:fldChar w:fldCharType="begin"/>
          </w:r>
          <w:r>
            <w:instrText xml:space="preserve"> HYPERLINK \l "_Toc175818348" </w:instrText>
          </w:r>
          <w:r>
            <w:fldChar w:fldCharType="separate"/>
          </w:r>
          <w:r>
            <w:rPr>
              <w:rFonts w:hint="eastAsia"/>
            </w:rPr>
            <w:t>（一）收入支出决算总体情况说明</w:t>
          </w:r>
          <w:r>
            <w:tab/>
          </w:r>
          <w:r>
            <w:fldChar w:fldCharType="begin"/>
          </w:r>
          <w:r>
            <w:instrText xml:space="preserve"> PAGEREF _Toc175818348 \h </w:instrText>
          </w:r>
          <w:r>
            <w:fldChar w:fldCharType="separate"/>
          </w:r>
          <w:r>
            <w:t>20</w:t>
          </w:r>
          <w:r>
            <w:fldChar w:fldCharType="end"/>
          </w:r>
          <w:r>
            <w:fldChar w:fldCharType="end"/>
          </w:r>
        </w:p>
        <w:p w14:paraId="695556C0">
          <w:pPr>
            <w:pStyle w:val="8"/>
            <w:tabs>
              <w:tab w:val="right" w:leader="dot" w:pos="8296"/>
            </w:tabs>
          </w:pPr>
          <w:r>
            <w:fldChar w:fldCharType="begin"/>
          </w:r>
          <w:r>
            <w:instrText xml:space="preserve"> HYPERLINK \l "_Toc175818349" </w:instrText>
          </w:r>
          <w:r>
            <w:fldChar w:fldCharType="separate"/>
          </w:r>
          <w:r>
            <w:rPr>
              <w:rFonts w:hint="eastAsia"/>
            </w:rPr>
            <w:t>（二）收入决算情况说明</w:t>
          </w:r>
          <w:r>
            <w:tab/>
          </w:r>
          <w:r>
            <w:fldChar w:fldCharType="begin"/>
          </w:r>
          <w:r>
            <w:instrText xml:space="preserve"> PAGEREF _Toc175818349 \h </w:instrText>
          </w:r>
          <w:r>
            <w:fldChar w:fldCharType="separate"/>
          </w:r>
          <w:r>
            <w:t>20</w:t>
          </w:r>
          <w:r>
            <w:fldChar w:fldCharType="end"/>
          </w:r>
          <w:r>
            <w:fldChar w:fldCharType="end"/>
          </w:r>
        </w:p>
        <w:p w14:paraId="3C5611B1">
          <w:pPr>
            <w:pStyle w:val="8"/>
            <w:tabs>
              <w:tab w:val="right" w:leader="dot" w:pos="8296"/>
            </w:tabs>
          </w:pPr>
          <w:r>
            <w:fldChar w:fldCharType="begin"/>
          </w:r>
          <w:r>
            <w:instrText xml:space="preserve"> HYPERLINK \l "_Toc175818350" </w:instrText>
          </w:r>
          <w:r>
            <w:fldChar w:fldCharType="separate"/>
          </w:r>
          <w:r>
            <w:rPr>
              <w:rFonts w:hint="eastAsia"/>
            </w:rPr>
            <w:t>（三）支出决算情况说明</w:t>
          </w:r>
          <w:r>
            <w:tab/>
          </w:r>
          <w:r>
            <w:fldChar w:fldCharType="begin"/>
          </w:r>
          <w:r>
            <w:instrText xml:space="preserve"> PAGEREF _Toc175818350 \h </w:instrText>
          </w:r>
          <w:r>
            <w:fldChar w:fldCharType="separate"/>
          </w:r>
          <w:r>
            <w:t>20</w:t>
          </w:r>
          <w:r>
            <w:fldChar w:fldCharType="end"/>
          </w:r>
          <w:r>
            <w:fldChar w:fldCharType="end"/>
          </w:r>
        </w:p>
        <w:p w14:paraId="1A07D2D7">
          <w:pPr>
            <w:pStyle w:val="8"/>
            <w:tabs>
              <w:tab w:val="right" w:leader="dot" w:pos="8296"/>
            </w:tabs>
          </w:pPr>
          <w:r>
            <w:fldChar w:fldCharType="begin"/>
          </w:r>
          <w:r>
            <w:instrText xml:space="preserve"> HYPERLINK \l "_Toc175818351" </w:instrText>
          </w:r>
          <w:r>
            <w:fldChar w:fldCharType="separate"/>
          </w:r>
          <w:r>
            <w:rPr>
              <w:rFonts w:hint="eastAsia"/>
            </w:rPr>
            <w:t>（四）财政拨款收入支出决算总体情况说明</w:t>
          </w:r>
          <w:r>
            <w:tab/>
          </w:r>
          <w:r>
            <w:fldChar w:fldCharType="begin"/>
          </w:r>
          <w:r>
            <w:instrText xml:space="preserve"> PAGEREF _Toc175818351 \h </w:instrText>
          </w:r>
          <w:r>
            <w:fldChar w:fldCharType="separate"/>
          </w:r>
          <w:r>
            <w:t>20</w:t>
          </w:r>
          <w:r>
            <w:fldChar w:fldCharType="end"/>
          </w:r>
          <w:r>
            <w:fldChar w:fldCharType="end"/>
          </w:r>
        </w:p>
        <w:p w14:paraId="1B96F98B">
          <w:pPr>
            <w:pStyle w:val="8"/>
            <w:tabs>
              <w:tab w:val="right" w:leader="dot" w:pos="8296"/>
            </w:tabs>
          </w:pPr>
          <w:r>
            <w:fldChar w:fldCharType="begin"/>
          </w:r>
          <w:r>
            <w:instrText xml:space="preserve"> HYPERLINK \l "_Toc175818352" </w:instrText>
          </w:r>
          <w:r>
            <w:fldChar w:fldCharType="separate"/>
          </w:r>
          <w:r>
            <w:rPr>
              <w:rFonts w:hint="eastAsia"/>
            </w:rPr>
            <w:t>（五）一般公共预算财政拨款支出决算情况说明</w:t>
          </w:r>
          <w:r>
            <w:tab/>
          </w:r>
          <w:r>
            <w:fldChar w:fldCharType="begin"/>
          </w:r>
          <w:r>
            <w:instrText xml:space="preserve"> PAGEREF _Toc175818352 \h </w:instrText>
          </w:r>
          <w:r>
            <w:fldChar w:fldCharType="separate"/>
          </w:r>
          <w:r>
            <w:t>21</w:t>
          </w:r>
          <w:r>
            <w:fldChar w:fldCharType="end"/>
          </w:r>
          <w:r>
            <w:fldChar w:fldCharType="end"/>
          </w:r>
        </w:p>
        <w:p w14:paraId="0964215F">
          <w:pPr>
            <w:pStyle w:val="8"/>
            <w:tabs>
              <w:tab w:val="right" w:leader="dot" w:pos="8296"/>
            </w:tabs>
          </w:pPr>
          <w:r>
            <w:fldChar w:fldCharType="begin"/>
          </w:r>
          <w:r>
            <w:instrText xml:space="preserve"> HYPERLINK \l "_Toc175818354" </w:instrText>
          </w:r>
          <w:r>
            <w:fldChar w:fldCharType="separate"/>
          </w:r>
          <w:r>
            <w:rPr>
              <w:rFonts w:hint="eastAsia"/>
            </w:rPr>
            <w:t>（六）一般公共预算财政拨款基本支出决算情况说明</w:t>
          </w:r>
          <w:r>
            <w:tab/>
          </w:r>
          <w:r>
            <w:fldChar w:fldCharType="begin"/>
          </w:r>
          <w:r>
            <w:instrText xml:space="preserve"> PAGEREF _Toc175818354 \h </w:instrText>
          </w:r>
          <w:r>
            <w:fldChar w:fldCharType="separate"/>
          </w:r>
          <w:r>
            <w:t>23</w:t>
          </w:r>
          <w:r>
            <w:fldChar w:fldCharType="end"/>
          </w:r>
          <w:r>
            <w:fldChar w:fldCharType="end"/>
          </w:r>
        </w:p>
        <w:p w14:paraId="6D1D6B6F">
          <w:pPr>
            <w:pStyle w:val="8"/>
            <w:tabs>
              <w:tab w:val="right" w:leader="dot" w:pos="8296"/>
            </w:tabs>
          </w:pPr>
          <w:r>
            <w:fldChar w:fldCharType="begin"/>
          </w:r>
          <w:r>
            <w:instrText xml:space="preserve"> HYPERLINK \l "_Toc175818355" </w:instrText>
          </w:r>
          <w:r>
            <w:fldChar w:fldCharType="separate"/>
          </w:r>
          <w:r>
            <w:rPr>
              <w:rFonts w:hint="eastAsia"/>
            </w:rPr>
            <w:t>（七）政府性基金预算财政拨款支出决算总体情况说明</w:t>
          </w:r>
          <w:r>
            <w:tab/>
          </w:r>
          <w:r>
            <w:fldChar w:fldCharType="begin"/>
          </w:r>
          <w:r>
            <w:instrText xml:space="preserve"> PAGEREF _Toc175818355 \h </w:instrText>
          </w:r>
          <w:r>
            <w:fldChar w:fldCharType="separate"/>
          </w:r>
          <w:r>
            <w:t>24</w:t>
          </w:r>
          <w:r>
            <w:fldChar w:fldCharType="end"/>
          </w:r>
          <w:r>
            <w:fldChar w:fldCharType="end"/>
          </w:r>
        </w:p>
        <w:p w14:paraId="0D1D047D">
          <w:pPr>
            <w:pStyle w:val="8"/>
            <w:tabs>
              <w:tab w:val="right" w:leader="dot" w:pos="8296"/>
            </w:tabs>
          </w:pPr>
          <w:r>
            <w:fldChar w:fldCharType="begin"/>
          </w:r>
          <w:r>
            <w:instrText xml:space="preserve"> HYPERLINK \l "_Toc175818356" </w:instrText>
          </w:r>
          <w:r>
            <w:fldChar w:fldCharType="separate"/>
          </w:r>
          <w:r>
            <w:rPr>
              <w:rFonts w:hint="eastAsia"/>
            </w:rPr>
            <w:t>（八）国有资本经营预算财政拨款支出决算总体情况说明</w:t>
          </w:r>
          <w:r>
            <w:tab/>
          </w:r>
          <w:r>
            <w:fldChar w:fldCharType="begin"/>
          </w:r>
          <w:r>
            <w:instrText xml:space="preserve"> PAGEREF _Toc175818356 \h </w:instrText>
          </w:r>
          <w:r>
            <w:fldChar w:fldCharType="separate"/>
          </w:r>
          <w:r>
            <w:t>25</w:t>
          </w:r>
          <w:r>
            <w:fldChar w:fldCharType="end"/>
          </w:r>
          <w:r>
            <w:fldChar w:fldCharType="end"/>
          </w:r>
        </w:p>
        <w:p w14:paraId="6481A4D1">
          <w:pPr>
            <w:pStyle w:val="8"/>
            <w:tabs>
              <w:tab w:val="right" w:leader="dot" w:pos="8296"/>
            </w:tabs>
          </w:pPr>
          <w:r>
            <w:fldChar w:fldCharType="begin"/>
          </w:r>
          <w:r>
            <w:instrText xml:space="preserve"> HYPERLINK \l "_Toc175818357" </w:instrText>
          </w:r>
          <w:r>
            <w:fldChar w:fldCharType="separate"/>
          </w:r>
          <w:r>
            <w:rPr>
              <w:rFonts w:hint="eastAsia"/>
            </w:rPr>
            <w:t>（九）财政拨款“三公”经费支出决算情况说明</w:t>
          </w:r>
          <w:r>
            <w:tab/>
          </w:r>
          <w:r>
            <w:fldChar w:fldCharType="begin"/>
          </w:r>
          <w:r>
            <w:instrText xml:space="preserve"> PAGEREF _Toc175818357 \h </w:instrText>
          </w:r>
          <w:r>
            <w:fldChar w:fldCharType="separate"/>
          </w:r>
          <w:r>
            <w:t>25</w:t>
          </w:r>
          <w:r>
            <w:fldChar w:fldCharType="end"/>
          </w:r>
          <w:r>
            <w:fldChar w:fldCharType="end"/>
          </w:r>
        </w:p>
        <w:p w14:paraId="44961172">
          <w:pPr>
            <w:pStyle w:val="8"/>
            <w:tabs>
              <w:tab w:val="right" w:leader="dot" w:pos="8296"/>
            </w:tabs>
          </w:pPr>
          <w:r>
            <w:fldChar w:fldCharType="begin"/>
          </w:r>
          <w:r>
            <w:instrText xml:space="preserve"> HYPERLINK \l "_Toc175818358" </w:instrText>
          </w:r>
          <w:r>
            <w:fldChar w:fldCharType="separate"/>
          </w:r>
          <w:r>
            <w:rPr>
              <w:rFonts w:hint="eastAsia"/>
            </w:rPr>
            <w:t>（十）机关运行经费支出说明</w:t>
          </w:r>
          <w:r>
            <w:tab/>
          </w:r>
          <w:r>
            <w:fldChar w:fldCharType="begin"/>
          </w:r>
          <w:r>
            <w:instrText xml:space="preserve"> PAGEREF _Toc175818358 \h </w:instrText>
          </w:r>
          <w:r>
            <w:fldChar w:fldCharType="separate"/>
          </w:r>
          <w:r>
            <w:t>26</w:t>
          </w:r>
          <w:r>
            <w:fldChar w:fldCharType="end"/>
          </w:r>
          <w:r>
            <w:fldChar w:fldCharType="end"/>
          </w:r>
        </w:p>
        <w:p w14:paraId="413F454C">
          <w:pPr>
            <w:pStyle w:val="8"/>
            <w:tabs>
              <w:tab w:val="right" w:leader="dot" w:pos="8296"/>
            </w:tabs>
          </w:pPr>
          <w:r>
            <w:fldChar w:fldCharType="begin"/>
          </w:r>
          <w:r>
            <w:instrText xml:space="preserve"> HYPERLINK \l "_Toc175818359" </w:instrText>
          </w:r>
          <w:r>
            <w:fldChar w:fldCharType="separate"/>
          </w:r>
          <w:r>
            <w:rPr>
              <w:rFonts w:hint="eastAsia"/>
            </w:rPr>
            <w:t>（十一）政府采购支出说明</w:t>
          </w:r>
          <w:r>
            <w:tab/>
          </w:r>
          <w:r>
            <w:fldChar w:fldCharType="begin"/>
          </w:r>
          <w:r>
            <w:instrText xml:space="preserve"> PAGEREF _Toc175818359 \h </w:instrText>
          </w:r>
          <w:r>
            <w:fldChar w:fldCharType="separate"/>
          </w:r>
          <w:r>
            <w:t>26</w:t>
          </w:r>
          <w:r>
            <w:fldChar w:fldCharType="end"/>
          </w:r>
          <w:r>
            <w:fldChar w:fldCharType="end"/>
          </w:r>
        </w:p>
        <w:p w14:paraId="314E3AF2">
          <w:pPr>
            <w:pStyle w:val="8"/>
            <w:tabs>
              <w:tab w:val="right" w:leader="dot" w:pos="8296"/>
            </w:tabs>
          </w:pPr>
          <w:r>
            <w:fldChar w:fldCharType="begin"/>
          </w:r>
          <w:r>
            <w:instrText xml:space="preserve"> HYPERLINK \l "_Toc175818360" </w:instrText>
          </w:r>
          <w:r>
            <w:fldChar w:fldCharType="separate"/>
          </w:r>
          <w:r>
            <w:rPr>
              <w:rFonts w:hint="eastAsia"/>
            </w:rPr>
            <w:t>（十二）国有资产占有使用情况说明</w:t>
          </w:r>
          <w:r>
            <w:tab/>
          </w:r>
          <w:r>
            <w:fldChar w:fldCharType="begin"/>
          </w:r>
          <w:r>
            <w:instrText xml:space="preserve"> PAGEREF _Toc175818360 \h </w:instrText>
          </w:r>
          <w:r>
            <w:fldChar w:fldCharType="separate"/>
          </w:r>
          <w:r>
            <w:t>27</w:t>
          </w:r>
          <w:r>
            <w:fldChar w:fldCharType="end"/>
          </w:r>
          <w:r>
            <w:fldChar w:fldCharType="end"/>
          </w:r>
        </w:p>
        <w:p w14:paraId="73863B1C">
          <w:pPr>
            <w:pStyle w:val="8"/>
            <w:tabs>
              <w:tab w:val="right" w:leader="dot" w:pos="8296"/>
            </w:tabs>
          </w:pPr>
          <w:r>
            <w:fldChar w:fldCharType="begin"/>
          </w:r>
          <w:r>
            <w:instrText xml:space="preserve"> HYPERLINK \l "_Toc175818361" </w:instrText>
          </w:r>
          <w:r>
            <w:fldChar w:fldCharType="separate"/>
          </w:r>
          <w:r>
            <w:rPr>
              <w:rFonts w:hint="eastAsia"/>
            </w:rPr>
            <w:t>（十三）预算绩效情况说明</w:t>
          </w:r>
          <w:r>
            <w:tab/>
          </w:r>
          <w:r>
            <w:fldChar w:fldCharType="begin"/>
          </w:r>
          <w:r>
            <w:instrText xml:space="preserve"> PAGEREF _Toc175818361 \h </w:instrText>
          </w:r>
          <w:r>
            <w:fldChar w:fldCharType="separate"/>
          </w:r>
          <w:r>
            <w:t>27</w:t>
          </w:r>
          <w:r>
            <w:fldChar w:fldCharType="end"/>
          </w:r>
          <w:r>
            <w:fldChar w:fldCharType="end"/>
          </w:r>
        </w:p>
        <w:p w14:paraId="3CE89A39">
          <w:pPr>
            <w:pStyle w:val="8"/>
            <w:tabs>
              <w:tab w:val="right" w:leader="dot" w:pos="8296"/>
            </w:tabs>
          </w:pPr>
          <w:r>
            <w:fldChar w:fldCharType="begin"/>
          </w:r>
          <w:r>
            <w:instrText xml:space="preserve"> HYPERLINK \l "_Toc175818362" </w:instrText>
          </w:r>
          <w:r>
            <w:fldChar w:fldCharType="separate"/>
          </w:r>
          <w:r>
            <w:rPr>
              <w:rFonts w:hint="eastAsia"/>
            </w:rPr>
            <w:t>四、名词解释</w:t>
          </w:r>
          <w:r>
            <w:tab/>
          </w:r>
          <w:r>
            <w:fldChar w:fldCharType="begin"/>
          </w:r>
          <w:r>
            <w:instrText xml:space="preserve"> PAGEREF _Toc175818362 \h </w:instrText>
          </w:r>
          <w:r>
            <w:fldChar w:fldCharType="separate"/>
          </w:r>
          <w:r>
            <w:t>30</w:t>
          </w:r>
          <w:r>
            <w:fldChar w:fldCharType="end"/>
          </w:r>
          <w:r>
            <w:fldChar w:fldCharType="end"/>
          </w:r>
        </w:p>
        <w:p w14:paraId="275A0A60">
          <w:pPr>
            <w:pStyle w:val="8"/>
            <w:tabs>
              <w:tab w:val="right" w:leader="dot" w:pos="8296"/>
            </w:tabs>
            <w:rPr>
              <w:szCs w:val="22"/>
            </w:rPr>
          </w:pPr>
          <w:r>
            <w:fldChar w:fldCharType="begin"/>
          </w:r>
          <w:r>
            <w:instrText xml:space="preserve"> HYPERLINK \l "_Toc175818363" </w:instrText>
          </w:r>
          <w:r>
            <w:fldChar w:fldCharType="separate"/>
          </w:r>
          <w:r>
            <w:rPr>
              <w:rFonts w:hint="eastAsia"/>
            </w:rPr>
            <w:t>五、附件</w:t>
          </w:r>
          <w:r>
            <w:tab/>
          </w:r>
          <w:r>
            <w:fldChar w:fldCharType="begin"/>
          </w:r>
          <w:r>
            <w:instrText xml:space="preserve"> PAGEREF _Toc175818363 \h </w:instrText>
          </w:r>
          <w:r>
            <w:fldChar w:fldCharType="separate"/>
          </w:r>
          <w:r>
            <w:t>32</w:t>
          </w:r>
          <w:r>
            <w:fldChar w:fldCharType="end"/>
          </w:r>
          <w:r>
            <w:fldChar w:fldCharType="end"/>
          </w:r>
        </w:p>
        <w:p w14:paraId="37956E21">
          <w:pPr>
            <w:widowControl/>
            <w:spacing w:line="600" w:lineRule="atLeast"/>
          </w:pPr>
          <w:r>
            <w:rPr>
              <w:rFonts w:ascii="Arial" w:hAnsi="Arial" w:eastAsia="Arial" w:cs="Arial"/>
              <w:color w:val="333333"/>
              <w:szCs w:val="13"/>
            </w:rPr>
            <w:fldChar w:fldCharType="end"/>
          </w:r>
        </w:p>
      </w:sdtContent>
    </w:sdt>
    <w:p w14:paraId="7EBE323A">
      <w:pPr>
        <w:rPr>
          <w:rFonts w:ascii="黑体" w:hAnsi="黑体" w:eastAsia="黑体"/>
          <w:bCs/>
          <w:color w:val="000000"/>
          <w:sz w:val="32"/>
        </w:rPr>
      </w:pPr>
      <w:bookmarkStart w:id="1" w:name="_Toc25986"/>
      <w:r>
        <w:br w:type="page"/>
      </w:r>
    </w:p>
    <w:p w14:paraId="458B6027">
      <w:pPr>
        <w:widowControl/>
        <w:spacing w:line="600" w:lineRule="atLeast"/>
        <w:outlineLvl w:val="0"/>
        <w:rPr>
          <w:rFonts w:ascii="黑体" w:hAnsi="黑体" w:eastAsia="黑体"/>
          <w:bCs/>
          <w:color w:val="000000"/>
          <w:sz w:val="32"/>
        </w:rPr>
      </w:pPr>
      <w:bookmarkStart w:id="2" w:name="_Toc175818332"/>
      <w:r>
        <w:rPr>
          <w:rFonts w:hint="eastAsia" w:ascii="黑体" w:hAnsi="黑体" w:eastAsia="黑体"/>
          <w:bCs/>
          <w:color w:val="000000"/>
          <w:sz w:val="32"/>
        </w:rPr>
        <w:t>一、概况</w:t>
      </w:r>
      <w:bookmarkEnd w:id="1"/>
      <w:bookmarkEnd w:id="2"/>
    </w:p>
    <w:p w14:paraId="112208E6">
      <w:pPr>
        <w:spacing w:line="600" w:lineRule="exact"/>
        <w:ind w:firstLine="641"/>
        <w:jc w:val="left"/>
        <w:outlineLvl w:val="1"/>
        <w:rPr>
          <w:rFonts w:ascii="黑体" w:hAnsi="宋体" w:eastAsia="楷体" w:cs="黑体"/>
          <w:bCs/>
          <w:sz w:val="32"/>
          <w:szCs w:val="32"/>
        </w:rPr>
      </w:pPr>
      <w:bookmarkStart w:id="3" w:name="_Toc175818333"/>
      <w:bookmarkStart w:id="4" w:name="_Toc18250"/>
      <w:r>
        <w:rPr>
          <w:rFonts w:hint="eastAsia" w:ascii="楷体" w:hAnsi="楷体" w:eastAsia="楷体"/>
          <w:bCs/>
          <w:color w:val="000000"/>
          <w:sz w:val="32"/>
        </w:rPr>
        <w:t>（一）单位职责</w:t>
      </w:r>
      <w:bookmarkEnd w:id="3"/>
      <w:bookmarkEnd w:id="4"/>
    </w:p>
    <w:p w14:paraId="21FCAD49">
      <w:pPr>
        <w:spacing w:line="600" w:lineRule="exact"/>
        <w:ind w:firstLine="640"/>
        <w:rPr>
          <w:rFonts w:ascii="仿宋" w:hAnsi="仿宋" w:eastAsia="仿宋"/>
          <w:color w:val="000000"/>
          <w:sz w:val="32"/>
        </w:rPr>
      </w:pPr>
      <w:r>
        <w:rPr>
          <w:rFonts w:hint="eastAsia" w:ascii="仿宋" w:hAnsi="仿宋" w:eastAsia="仿宋" w:cs="仿宋"/>
          <w:kern w:val="0"/>
          <w:sz w:val="32"/>
          <w:szCs w:val="32"/>
        </w:rPr>
        <w:t>1.收治全省一至四级伤残军人，并为其提供医疗、康复服务。</w:t>
      </w:r>
      <w:r>
        <w:rPr>
          <w:rFonts w:hint="eastAsia" w:ascii="仿宋" w:hAnsi="仿宋" w:eastAsia="仿宋" w:cs="仿宋"/>
          <w:kern w:val="0"/>
          <w:sz w:val="32"/>
          <w:szCs w:val="32"/>
        </w:rPr>
        <w:br w:type="textWrapping"/>
      </w:r>
      <w:r>
        <w:rPr>
          <w:rFonts w:hint="eastAsia" w:ascii="仿宋" w:hAnsi="仿宋" w:eastAsia="仿宋" w:cs="仿宋"/>
          <w:kern w:val="0"/>
          <w:sz w:val="32"/>
          <w:szCs w:val="32"/>
        </w:rPr>
        <w:t xml:space="preserve">    2.为全省优抚对象提供短期疗养和巡诊巡检服务。</w:t>
      </w:r>
      <w:r>
        <w:rPr>
          <w:rFonts w:hint="eastAsia" w:ascii="仿宋" w:hAnsi="仿宋" w:eastAsia="仿宋" w:cs="仿宋"/>
          <w:kern w:val="0"/>
          <w:sz w:val="32"/>
          <w:szCs w:val="32"/>
        </w:rPr>
        <w:br w:type="textWrapping"/>
      </w:r>
      <w:r>
        <w:rPr>
          <w:rFonts w:hint="eastAsia" w:ascii="仿宋" w:hAnsi="仿宋" w:eastAsia="仿宋" w:cs="仿宋"/>
          <w:kern w:val="0"/>
          <w:sz w:val="32"/>
          <w:szCs w:val="32"/>
        </w:rPr>
        <w:t xml:space="preserve">    3.为全省优抚对象提供慢性病医疗、康复服务。</w:t>
      </w:r>
      <w:r>
        <w:rPr>
          <w:rFonts w:hint="eastAsia" w:ascii="仿宋" w:hAnsi="仿宋" w:eastAsia="仿宋" w:cs="仿宋"/>
          <w:kern w:val="0"/>
          <w:sz w:val="32"/>
          <w:szCs w:val="32"/>
        </w:rPr>
        <w:br w:type="textWrapping"/>
      </w:r>
      <w:r>
        <w:rPr>
          <w:rFonts w:hint="eastAsia" w:ascii="仿宋" w:hAnsi="仿宋" w:eastAsia="仿宋" w:cs="仿宋"/>
          <w:kern w:val="0"/>
          <w:sz w:val="32"/>
          <w:szCs w:val="32"/>
        </w:rPr>
        <w:t xml:space="preserve">    4.为全省伤残军人提供残疾等级鉴定服务。</w:t>
      </w:r>
      <w:r>
        <w:rPr>
          <w:rFonts w:hint="eastAsia" w:ascii="仿宋" w:hAnsi="仿宋" w:eastAsia="仿宋" w:cs="仿宋"/>
          <w:kern w:val="0"/>
          <w:sz w:val="32"/>
          <w:szCs w:val="32"/>
        </w:rPr>
        <w:br w:type="textWrapping"/>
      </w:r>
      <w:r>
        <w:rPr>
          <w:rFonts w:hint="eastAsia" w:ascii="仿宋" w:hAnsi="仿宋" w:eastAsia="仿宋" w:cs="仿宋"/>
          <w:kern w:val="0"/>
          <w:sz w:val="32"/>
          <w:szCs w:val="32"/>
        </w:rPr>
        <w:t xml:space="preserve">    5.为驻地群众提供公益性医疗服务。</w:t>
      </w:r>
      <w:r>
        <w:rPr>
          <w:rFonts w:hint="eastAsia" w:ascii="仿宋" w:hAnsi="仿宋" w:eastAsia="仿宋" w:cs="仿宋"/>
          <w:kern w:val="0"/>
          <w:sz w:val="32"/>
          <w:szCs w:val="32"/>
        </w:rPr>
        <w:br w:type="textWrapping"/>
      </w:r>
      <w:r>
        <w:rPr>
          <w:rFonts w:hint="eastAsia" w:ascii="仿宋" w:hAnsi="仿宋" w:eastAsia="仿宋" w:cs="仿宋"/>
          <w:kern w:val="0"/>
          <w:sz w:val="32"/>
          <w:szCs w:val="32"/>
        </w:rPr>
        <w:t xml:space="preserve">    6.协助开展全省优抚医疗保障和医养结合事业调研评估工作。</w:t>
      </w:r>
      <w:r>
        <w:rPr>
          <w:rFonts w:hint="eastAsia" w:ascii="仿宋" w:hAnsi="仿宋" w:eastAsia="仿宋" w:cs="仿宋"/>
          <w:kern w:val="0"/>
          <w:sz w:val="32"/>
          <w:szCs w:val="32"/>
        </w:rPr>
        <w:br w:type="textWrapping"/>
      </w:r>
      <w:r>
        <w:rPr>
          <w:rFonts w:hint="eastAsia" w:ascii="仿宋" w:hAnsi="仿宋" w:eastAsia="仿宋" w:cs="仿宋"/>
          <w:kern w:val="0"/>
          <w:sz w:val="32"/>
          <w:szCs w:val="32"/>
        </w:rPr>
        <w:t xml:space="preserve">    7.优抚医院医学研究、医学教学和医学交流工作等。</w:t>
      </w:r>
    </w:p>
    <w:p w14:paraId="51E127EA">
      <w:pPr>
        <w:spacing w:line="600" w:lineRule="exact"/>
        <w:ind w:firstLine="641"/>
        <w:jc w:val="left"/>
        <w:outlineLvl w:val="1"/>
        <w:rPr>
          <w:rFonts w:ascii="仿宋" w:hAnsi="仿宋" w:eastAsia="仿宋" w:cs="仿宋"/>
          <w:bCs/>
          <w:kern w:val="0"/>
          <w:sz w:val="32"/>
          <w:szCs w:val="32"/>
        </w:rPr>
      </w:pPr>
      <w:bookmarkStart w:id="5" w:name="_Toc24572"/>
      <w:bookmarkStart w:id="6" w:name="_Toc175818334"/>
      <w:r>
        <w:rPr>
          <w:rFonts w:hint="eastAsia" w:ascii="楷体" w:hAnsi="楷体" w:eastAsia="楷体"/>
          <w:bCs/>
          <w:color w:val="000000"/>
          <w:sz w:val="32"/>
        </w:rPr>
        <w:t>（二）机构设置</w:t>
      </w:r>
      <w:bookmarkEnd w:id="5"/>
      <w:bookmarkEnd w:id="6"/>
    </w:p>
    <w:p w14:paraId="5DE25B35">
      <w:pPr>
        <w:spacing w:line="600" w:lineRule="exact"/>
        <w:ind w:firstLine="640"/>
        <w:rPr>
          <w:rFonts w:ascii="仿宋" w:hAnsi="仿宋" w:eastAsia="仿宋"/>
          <w:color w:val="000000"/>
          <w:sz w:val="32"/>
        </w:rPr>
      </w:pPr>
      <w:r>
        <w:rPr>
          <w:rFonts w:hint="eastAsia" w:ascii="仿宋" w:hAnsi="仿宋" w:eastAsia="仿宋"/>
          <w:color w:val="000000"/>
          <w:sz w:val="32"/>
        </w:rPr>
        <w:t>从预算单位构成看，本单位内设：</w:t>
      </w:r>
      <w:r>
        <w:rPr>
          <w:rFonts w:hint="eastAsia" w:ascii="仿宋" w:hAnsi="仿宋" w:eastAsia="仿宋" w:cs="仿宋"/>
          <w:kern w:val="0"/>
          <w:sz w:val="32"/>
          <w:szCs w:val="32"/>
        </w:rPr>
        <w:t>党政办公室、人力资源部（离退休办公室）、质量管理部、医务部、科教部（教学管理办公室）、医院感染管理部（公共卫生部）、护理部、门诊部、医保物价办公室、财务部（运营管理部）、医学工程部、信息中心、后勤保障部（保卫部）、优抚管理办公室、医疗事业发展部、健康管理部、综合部等17个管理机构。</w:t>
      </w:r>
    </w:p>
    <w:p w14:paraId="21EA14C4">
      <w:pPr>
        <w:pStyle w:val="2"/>
        <w:spacing w:before="0" w:after="0"/>
        <w:rPr>
          <w:rFonts w:ascii="黑体" w:hAnsi="黑体" w:eastAsia="黑体"/>
          <w:b w:val="0"/>
          <w:bCs/>
          <w:color w:val="000000"/>
          <w:sz w:val="32"/>
        </w:rPr>
        <w:sectPr>
          <w:footerReference r:id="rId3" w:type="default"/>
          <w:pgSz w:w="11906" w:h="16838"/>
          <w:pgMar w:top="1440" w:right="1800" w:bottom="1440" w:left="1800" w:header="851" w:footer="992" w:gutter="0"/>
          <w:pgNumType w:start="1"/>
          <w:cols w:space="425" w:num="1"/>
          <w:docGrid w:type="lines" w:linePitch="312" w:charSpace="0"/>
        </w:sectPr>
      </w:pPr>
      <w:bookmarkStart w:id="7" w:name="_Toc19701"/>
    </w:p>
    <w:bookmarkEnd w:id="7"/>
    <w:p w14:paraId="74F8B2F6">
      <w:pPr>
        <w:pStyle w:val="2"/>
        <w:spacing w:before="0" w:after="0"/>
        <w:rPr>
          <w:rFonts w:ascii="黑体" w:hAnsi="黑体" w:eastAsia="黑体"/>
          <w:b w:val="0"/>
          <w:bCs/>
          <w:color w:val="000000"/>
          <w:sz w:val="32"/>
        </w:rPr>
      </w:pPr>
      <w:bookmarkStart w:id="8" w:name="_Toc175818335"/>
      <w:bookmarkStart w:id="9" w:name="_Toc28993"/>
      <w:r>
        <w:rPr>
          <w:rFonts w:hint="eastAsia" w:ascii="黑体" w:hAnsi="黑体" w:eastAsia="黑体"/>
          <w:b w:val="0"/>
          <w:bCs/>
          <w:color w:val="000000"/>
          <w:sz w:val="32"/>
        </w:rPr>
        <w:t>二、2023年度单位决算公开表</w:t>
      </w:r>
      <w:bookmarkEnd w:id="8"/>
    </w:p>
    <w:p w14:paraId="14807D11">
      <w:pPr>
        <w:pStyle w:val="3"/>
        <w:jc w:val="center"/>
        <w:rPr>
          <w:rFonts w:ascii="楷体" w:hAnsi="楷体" w:eastAsia="楷体" w:cs="楷体"/>
          <w:b w:val="0"/>
          <w:bCs/>
        </w:rPr>
      </w:pPr>
      <w:bookmarkStart w:id="10" w:name="_Toc175818336"/>
      <w:r>
        <w:rPr>
          <w:rFonts w:hint="eastAsia" w:ascii="楷体" w:hAnsi="楷体" w:eastAsia="楷体" w:cs="楷体"/>
          <w:b w:val="0"/>
          <w:bCs/>
        </w:rPr>
        <w:t>2023年度收入支出决算总表</w:t>
      </w:r>
      <w:bookmarkEnd w:id="10"/>
    </w:p>
    <w:tbl>
      <w:tblPr>
        <w:tblStyle w:val="11"/>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3C82A7E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13958" w:type="dxa"/>
            <w:gridSpan w:val="3"/>
          </w:tcPr>
          <w:p w14:paraId="6DB98F72">
            <w:pPr>
              <w:jc w:val="right"/>
            </w:pPr>
            <w:r>
              <w:rPr>
                <w:rFonts w:ascii="宋体" w:hAnsi="宋体" w:eastAsia="宋体" w:cs="宋体"/>
                <w:sz w:val="20"/>
              </w:rPr>
              <w:t>公开01表</w:t>
            </w:r>
          </w:p>
        </w:tc>
      </w:tr>
      <w:tr w14:paraId="135E39F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979" w:type="dxa"/>
          </w:tcPr>
          <w:p w14:paraId="10B98BF9">
            <w:pPr>
              <w:jc w:val="left"/>
            </w:pPr>
            <w:r>
              <w:rPr>
                <w:rFonts w:ascii="宋体" w:hAnsi="宋体" w:eastAsia="宋体" w:cs="宋体"/>
                <w:sz w:val="20"/>
              </w:rPr>
              <w:t>单位：浙江省荣军医院</w:t>
            </w:r>
          </w:p>
        </w:tc>
        <w:tc>
          <w:tcPr>
            <w:tcW w:w="2000" w:type="dxa"/>
          </w:tcPr>
          <w:p w14:paraId="6364030A">
            <w:pPr>
              <w:jc w:val="center"/>
            </w:pPr>
          </w:p>
        </w:tc>
        <w:tc>
          <w:tcPr>
            <w:tcW w:w="5979" w:type="dxa"/>
          </w:tcPr>
          <w:p w14:paraId="6E552797">
            <w:pPr>
              <w:jc w:val="right"/>
            </w:pPr>
            <w:r>
              <w:rPr>
                <w:rFonts w:ascii="宋体" w:hAnsi="宋体" w:eastAsia="宋体" w:cs="宋体"/>
                <w:sz w:val="20"/>
              </w:rPr>
              <w:t>金额单位：万元</w:t>
            </w:r>
          </w:p>
        </w:tc>
      </w:tr>
    </w:tbl>
    <w:p w14:paraId="362A5BCD">
      <w:pPr>
        <w:snapToGrid w:val="0"/>
        <w:spacing w:line="0" w:lineRule="auto"/>
      </w:pPr>
      <w:r>
        <w:rPr>
          <w:sz w:val="8"/>
        </w:rPr>
        <w:t xml:space="preserve"> </w:t>
      </w:r>
    </w:p>
    <w:tbl>
      <w:tblPr>
        <w:tblStyle w:val="11"/>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180"/>
        <w:gridCol w:w="560"/>
        <w:gridCol w:w="2240"/>
        <w:gridCol w:w="4180"/>
        <w:gridCol w:w="560"/>
        <w:gridCol w:w="2238"/>
      </w:tblGrid>
      <w:tr w14:paraId="29B63B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2" w:hRule="exact"/>
          <w:jc w:val="center"/>
        </w:trPr>
        <w:tc>
          <w:tcPr>
            <w:tcW w:w="6980" w:type="dxa"/>
            <w:gridSpan w:val="3"/>
            <w:vAlign w:val="center"/>
          </w:tcPr>
          <w:p w14:paraId="27A14241">
            <w:pPr>
              <w:jc w:val="center"/>
            </w:pPr>
            <w:r>
              <w:rPr>
                <w:rFonts w:ascii="宋体" w:hAnsi="宋体" w:eastAsia="宋体" w:cs="宋体"/>
                <w:color w:val="000000"/>
              </w:rPr>
              <w:t>收     入</w:t>
            </w:r>
          </w:p>
        </w:tc>
        <w:tc>
          <w:tcPr>
            <w:tcW w:w="6978" w:type="dxa"/>
            <w:gridSpan w:val="3"/>
            <w:vAlign w:val="center"/>
          </w:tcPr>
          <w:p w14:paraId="13CAB707">
            <w:pPr>
              <w:jc w:val="center"/>
            </w:pPr>
            <w:r>
              <w:rPr>
                <w:rFonts w:ascii="宋体" w:hAnsi="宋体" w:eastAsia="宋体" w:cs="宋体"/>
                <w:color w:val="000000"/>
              </w:rPr>
              <w:t>支     出</w:t>
            </w:r>
          </w:p>
        </w:tc>
      </w:tr>
      <w:tr w14:paraId="1908B5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2" w:hRule="exact"/>
          <w:jc w:val="center"/>
        </w:trPr>
        <w:tc>
          <w:tcPr>
            <w:tcW w:w="4180" w:type="dxa"/>
            <w:vAlign w:val="center"/>
          </w:tcPr>
          <w:p w14:paraId="7577DB11">
            <w:pPr>
              <w:jc w:val="center"/>
            </w:pPr>
            <w:r>
              <w:rPr>
                <w:rFonts w:ascii="宋体" w:hAnsi="宋体" w:eastAsia="宋体" w:cs="宋体"/>
                <w:color w:val="000000"/>
              </w:rPr>
              <w:t>项   目</w:t>
            </w:r>
          </w:p>
        </w:tc>
        <w:tc>
          <w:tcPr>
            <w:tcW w:w="560" w:type="dxa"/>
            <w:vAlign w:val="center"/>
          </w:tcPr>
          <w:p w14:paraId="0A9B6446">
            <w:pPr>
              <w:jc w:val="center"/>
            </w:pPr>
            <w:r>
              <w:rPr>
                <w:rFonts w:ascii="宋体" w:hAnsi="宋体" w:eastAsia="宋体" w:cs="宋体"/>
                <w:color w:val="000000"/>
              </w:rPr>
              <w:t>行次</w:t>
            </w:r>
          </w:p>
        </w:tc>
        <w:tc>
          <w:tcPr>
            <w:tcW w:w="2240" w:type="dxa"/>
            <w:vAlign w:val="center"/>
          </w:tcPr>
          <w:p w14:paraId="7577F295">
            <w:pPr>
              <w:jc w:val="center"/>
            </w:pPr>
            <w:r>
              <w:rPr>
                <w:rFonts w:ascii="宋体" w:hAnsi="宋体" w:eastAsia="宋体" w:cs="宋体"/>
                <w:color w:val="000000"/>
              </w:rPr>
              <w:t>金额</w:t>
            </w:r>
          </w:p>
        </w:tc>
        <w:tc>
          <w:tcPr>
            <w:tcW w:w="4180" w:type="dxa"/>
            <w:vAlign w:val="center"/>
          </w:tcPr>
          <w:p w14:paraId="5FD4B505">
            <w:pPr>
              <w:jc w:val="center"/>
            </w:pPr>
            <w:r>
              <w:rPr>
                <w:rFonts w:ascii="宋体" w:hAnsi="宋体" w:eastAsia="宋体" w:cs="宋体"/>
                <w:color w:val="000000"/>
              </w:rPr>
              <w:t>项   目</w:t>
            </w:r>
          </w:p>
        </w:tc>
        <w:tc>
          <w:tcPr>
            <w:tcW w:w="560" w:type="dxa"/>
            <w:vAlign w:val="center"/>
          </w:tcPr>
          <w:p w14:paraId="2953E21E">
            <w:pPr>
              <w:jc w:val="center"/>
            </w:pPr>
            <w:r>
              <w:rPr>
                <w:rFonts w:ascii="宋体" w:hAnsi="宋体" w:eastAsia="宋体" w:cs="宋体"/>
                <w:color w:val="000000"/>
              </w:rPr>
              <w:t>行次</w:t>
            </w:r>
          </w:p>
        </w:tc>
        <w:tc>
          <w:tcPr>
            <w:tcW w:w="2238" w:type="dxa"/>
            <w:vAlign w:val="center"/>
          </w:tcPr>
          <w:p w14:paraId="05F5D109">
            <w:pPr>
              <w:jc w:val="center"/>
            </w:pPr>
            <w:r>
              <w:rPr>
                <w:rFonts w:ascii="宋体" w:hAnsi="宋体" w:eastAsia="宋体" w:cs="宋体"/>
                <w:color w:val="000000"/>
              </w:rPr>
              <w:t>金额</w:t>
            </w:r>
          </w:p>
        </w:tc>
      </w:tr>
      <w:tr w14:paraId="02E0E9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2" w:hRule="exact"/>
          <w:jc w:val="center"/>
        </w:trPr>
        <w:tc>
          <w:tcPr>
            <w:tcW w:w="4180" w:type="dxa"/>
            <w:vAlign w:val="center"/>
          </w:tcPr>
          <w:p w14:paraId="07D9EF55">
            <w:pPr>
              <w:jc w:val="center"/>
            </w:pPr>
            <w:r>
              <w:rPr>
                <w:rFonts w:ascii="宋体" w:hAnsi="宋体" w:eastAsia="宋体" w:cs="宋体"/>
                <w:color w:val="000000"/>
              </w:rPr>
              <w:t>栏   次</w:t>
            </w:r>
          </w:p>
        </w:tc>
        <w:tc>
          <w:tcPr>
            <w:tcW w:w="560" w:type="dxa"/>
            <w:vAlign w:val="center"/>
          </w:tcPr>
          <w:p w14:paraId="7A4B113B"/>
        </w:tc>
        <w:tc>
          <w:tcPr>
            <w:tcW w:w="2240" w:type="dxa"/>
            <w:vAlign w:val="center"/>
          </w:tcPr>
          <w:p w14:paraId="534D9C30">
            <w:pPr>
              <w:jc w:val="center"/>
            </w:pPr>
            <w:r>
              <w:rPr>
                <w:rFonts w:ascii="宋体" w:hAnsi="宋体" w:eastAsia="宋体" w:cs="宋体"/>
                <w:color w:val="000000"/>
              </w:rPr>
              <w:t>1</w:t>
            </w:r>
          </w:p>
        </w:tc>
        <w:tc>
          <w:tcPr>
            <w:tcW w:w="4180" w:type="dxa"/>
            <w:vAlign w:val="center"/>
          </w:tcPr>
          <w:p w14:paraId="7917D2B8">
            <w:pPr>
              <w:jc w:val="center"/>
            </w:pPr>
            <w:r>
              <w:rPr>
                <w:rFonts w:ascii="宋体" w:hAnsi="宋体" w:eastAsia="宋体" w:cs="宋体"/>
                <w:color w:val="000000"/>
              </w:rPr>
              <w:t>栏   次</w:t>
            </w:r>
          </w:p>
        </w:tc>
        <w:tc>
          <w:tcPr>
            <w:tcW w:w="560" w:type="dxa"/>
            <w:vAlign w:val="center"/>
          </w:tcPr>
          <w:p w14:paraId="076CC52F"/>
        </w:tc>
        <w:tc>
          <w:tcPr>
            <w:tcW w:w="2238" w:type="dxa"/>
            <w:vAlign w:val="center"/>
          </w:tcPr>
          <w:p w14:paraId="45B131CC">
            <w:pPr>
              <w:jc w:val="center"/>
            </w:pPr>
            <w:r>
              <w:rPr>
                <w:rFonts w:ascii="宋体" w:hAnsi="宋体" w:eastAsia="宋体" w:cs="宋体"/>
                <w:color w:val="000000"/>
              </w:rPr>
              <w:t>2</w:t>
            </w:r>
          </w:p>
        </w:tc>
      </w:tr>
      <w:tr w14:paraId="7CB2E6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2" w:hRule="exact"/>
          <w:jc w:val="center"/>
        </w:trPr>
        <w:tc>
          <w:tcPr>
            <w:tcW w:w="4180" w:type="dxa"/>
            <w:vAlign w:val="center"/>
          </w:tcPr>
          <w:p w14:paraId="4758076D">
            <w:pPr>
              <w:jc w:val="left"/>
            </w:pPr>
            <w:r>
              <w:rPr>
                <w:rFonts w:ascii="宋体" w:hAnsi="宋体" w:eastAsia="宋体" w:cs="宋体"/>
                <w:color w:val="000000"/>
              </w:rPr>
              <w:t>一、一般公共预算财政拨款收入</w:t>
            </w:r>
          </w:p>
        </w:tc>
        <w:tc>
          <w:tcPr>
            <w:tcW w:w="560" w:type="dxa"/>
            <w:vAlign w:val="center"/>
          </w:tcPr>
          <w:p w14:paraId="0EFA0F12">
            <w:pPr>
              <w:jc w:val="center"/>
            </w:pPr>
            <w:r>
              <w:rPr>
                <w:rFonts w:ascii="宋体" w:hAnsi="宋体" w:eastAsia="宋体" w:cs="宋体"/>
                <w:color w:val="000000"/>
              </w:rPr>
              <w:t>1</w:t>
            </w:r>
          </w:p>
        </w:tc>
        <w:tc>
          <w:tcPr>
            <w:tcW w:w="2240" w:type="dxa"/>
            <w:vAlign w:val="center"/>
          </w:tcPr>
          <w:p w14:paraId="4BB4D9FB">
            <w:pPr>
              <w:jc w:val="right"/>
            </w:pPr>
            <w:r>
              <w:rPr>
                <w:rFonts w:ascii="宋体" w:hAnsi="宋体" w:eastAsia="宋体" w:cs="宋体"/>
                <w:color w:val="000000"/>
              </w:rPr>
              <w:t>3,504.87</w:t>
            </w:r>
          </w:p>
        </w:tc>
        <w:tc>
          <w:tcPr>
            <w:tcW w:w="4180" w:type="dxa"/>
            <w:vAlign w:val="center"/>
          </w:tcPr>
          <w:p w14:paraId="1B0EA4C5">
            <w:pPr>
              <w:jc w:val="left"/>
            </w:pPr>
            <w:r>
              <w:rPr>
                <w:rFonts w:ascii="宋体" w:hAnsi="宋体" w:eastAsia="宋体" w:cs="宋体"/>
                <w:color w:val="000000"/>
              </w:rPr>
              <w:t>一、一般公共服务支出</w:t>
            </w:r>
          </w:p>
        </w:tc>
        <w:tc>
          <w:tcPr>
            <w:tcW w:w="560" w:type="dxa"/>
            <w:vAlign w:val="center"/>
          </w:tcPr>
          <w:p w14:paraId="6B99977A">
            <w:pPr>
              <w:jc w:val="center"/>
            </w:pPr>
            <w:r>
              <w:rPr>
                <w:rFonts w:ascii="宋体" w:hAnsi="宋体" w:eastAsia="宋体" w:cs="宋体"/>
                <w:color w:val="000000"/>
              </w:rPr>
              <w:t>32</w:t>
            </w:r>
          </w:p>
        </w:tc>
        <w:tc>
          <w:tcPr>
            <w:tcW w:w="2238" w:type="dxa"/>
            <w:vAlign w:val="center"/>
          </w:tcPr>
          <w:p w14:paraId="5EABB6FF">
            <w:pPr>
              <w:jc w:val="right"/>
            </w:pPr>
            <w:r>
              <w:rPr>
                <w:rFonts w:ascii="宋体" w:hAnsi="宋体" w:eastAsia="宋体" w:cs="宋体"/>
                <w:color w:val="000000"/>
              </w:rPr>
              <w:t>0.00</w:t>
            </w:r>
          </w:p>
        </w:tc>
      </w:tr>
      <w:tr w14:paraId="54DBE8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2" w:hRule="exact"/>
          <w:jc w:val="center"/>
        </w:trPr>
        <w:tc>
          <w:tcPr>
            <w:tcW w:w="4180" w:type="dxa"/>
            <w:vAlign w:val="center"/>
          </w:tcPr>
          <w:p w14:paraId="1F01BC0D">
            <w:pPr>
              <w:jc w:val="left"/>
            </w:pPr>
            <w:r>
              <w:rPr>
                <w:rFonts w:ascii="宋体" w:hAnsi="宋体" w:eastAsia="宋体" w:cs="宋体"/>
                <w:color w:val="000000"/>
              </w:rPr>
              <w:t>二、政府性基金预算财政拨款收入</w:t>
            </w:r>
          </w:p>
        </w:tc>
        <w:tc>
          <w:tcPr>
            <w:tcW w:w="560" w:type="dxa"/>
            <w:vAlign w:val="center"/>
          </w:tcPr>
          <w:p w14:paraId="067AD977">
            <w:pPr>
              <w:jc w:val="center"/>
            </w:pPr>
            <w:r>
              <w:rPr>
                <w:rFonts w:ascii="宋体" w:hAnsi="宋体" w:eastAsia="宋体" w:cs="宋体"/>
                <w:color w:val="000000"/>
              </w:rPr>
              <w:t>2</w:t>
            </w:r>
          </w:p>
        </w:tc>
        <w:tc>
          <w:tcPr>
            <w:tcW w:w="2240" w:type="dxa"/>
            <w:vAlign w:val="center"/>
          </w:tcPr>
          <w:p w14:paraId="20859CD1">
            <w:pPr>
              <w:jc w:val="right"/>
            </w:pPr>
            <w:r>
              <w:rPr>
                <w:rFonts w:ascii="宋体" w:hAnsi="宋体" w:eastAsia="宋体" w:cs="宋体"/>
                <w:color w:val="000000"/>
              </w:rPr>
              <w:t>4,800.00</w:t>
            </w:r>
          </w:p>
        </w:tc>
        <w:tc>
          <w:tcPr>
            <w:tcW w:w="4180" w:type="dxa"/>
            <w:vAlign w:val="center"/>
          </w:tcPr>
          <w:p w14:paraId="14551D85">
            <w:pPr>
              <w:jc w:val="left"/>
            </w:pPr>
            <w:r>
              <w:rPr>
                <w:rFonts w:ascii="宋体" w:hAnsi="宋体" w:eastAsia="宋体" w:cs="宋体"/>
                <w:color w:val="000000"/>
              </w:rPr>
              <w:t>二、外交支出</w:t>
            </w:r>
          </w:p>
        </w:tc>
        <w:tc>
          <w:tcPr>
            <w:tcW w:w="560" w:type="dxa"/>
            <w:vAlign w:val="center"/>
          </w:tcPr>
          <w:p w14:paraId="3A749D25">
            <w:pPr>
              <w:jc w:val="center"/>
            </w:pPr>
            <w:r>
              <w:rPr>
                <w:rFonts w:ascii="宋体" w:hAnsi="宋体" w:eastAsia="宋体" w:cs="宋体"/>
                <w:color w:val="000000"/>
              </w:rPr>
              <w:t>33</w:t>
            </w:r>
          </w:p>
        </w:tc>
        <w:tc>
          <w:tcPr>
            <w:tcW w:w="2238" w:type="dxa"/>
            <w:vAlign w:val="center"/>
          </w:tcPr>
          <w:p w14:paraId="1498A7CC">
            <w:pPr>
              <w:jc w:val="right"/>
            </w:pPr>
            <w:r>
              <w:rPr>
                <w:rFonts w:ascii="宋体" w:hAnsi="宋体" w:eastAsia="宋体" w:cs="宋体"/>
                <w:color w:val="000000"/>
              </w:rPr>
              <w:t>0.00</w:t>
            </w:r>
          </w:p>
        </w:tc>
      </w:tr>
      <w:tr w14:paraId="20BD0A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2" w:hRule="exact"/>
          <w:jc w:val="center"/>
        </w:trPr>
        <w:tc>
          <w:tcPr>
            <w:tcW w:w="4180" w:type="dxa"/>
            <w:vAlign w:val="center"/>
          </w:tcPr>
          <w:p w14:paraId="4F7F03AB">
            <w:pPr>
              <w:jc w:val="left"/>
            </w:pPr>
            <w:r>
              <w:rPr>
                <w:rFonts w:ascii="宋体" w:hAnsi="宋体" w:eastAsia="宋体" w:cs="宋体"/>
                <w:color w:val="000000"/>
              </w:rPr>
              <w:t>三、国有资本经营预算财政拨款收入</w:t>
            </w:r>
          </w:p>
        </w:tc>
        <w:tc>
          <w:tcPr>
            <w:tcW w:w="560" w:type="dxa"/>
            <w:vAlign w:val="center"/>
          </w:tcPr>
          <w:p w14:paraId="3B389768">
            <w:pPr>
              <w:jc w:val="center"/>
            </w:pPr>
            <w:r>
              <w:rPr>
                <w:rFonts w:ascii="宋体" w:hAnsi="宋体" w:eastAsia="宋体" w:cs="宋体"/>
                <w:color w:val="000000"/>
              </w:rPr>
              <w:t>3</w:t>
            </w:r>
          </w:p>
        </w:tc>
        <w:tc>
          <w:tcPr>
            <w:tcW w:w="2240" w:type="dxa"/>
            <w:vAlign w:val="center"/>
          </w:tcPr>
          <w:p w14:paraId="786817E0">
            <w:pPr>
              <w:jc w:val="right"/>
            </w:pPr>
            <w:r>
              <w:rPr>
                <w:rFonts w:ascii="宋体" w:hAnsi="宋体" w:eastAsia="宋体" w:cs="宋体"/>
                <w:color w:val="000000"/>
              </w:rPr>
              <w:t>0.00</w:t>
            </w:r>
          </w:p>
        </w:tc>
        <w:tc>
          <w:tcPr>
            <w:tcW w:w="4180" w:type="dxa"/>
            <w:vAlign w:val="center"/>
          </w:tcPr>
          <w:p w14:paraId="3701935A">
            <w:pPr>
              <w:jc w:val="left"/>
            </w:pPr>
            <w:r>
              <w:rPr>
                <w:rFonts w:ascii="宋体" w:hAnsi="宋体" w:eastAsia="宋体" w:cs="宋体"/>
                <w:color w:val="000000"/>
              </w:rPr>
              <w:t>三、国防支出</w:t>
            </w:r>
          </w:p>
        </w:tc>
        <w:tc>
          <w:tcPr>
            <w:tcW w:w="560" w:type="dxa"/>
            <w:vAlign w:val="center"/>
          </w:tcPr>
          <w:p w14:paraId="5615462D">
            <w:pPr>
              <w:jc w:val="center"/>
            </w:pPr>
            <w:r>
              <w:rPr>
                <w:rFonts w:ascii="宋体" w:hAnsi="宋体" w:eastAsia="宋体" w:cs="宋体"/>
                <w:color w:val="000000"/>
              </w:rPr>
              <w:t>34</w:t>
            </w:r>
          </w:p>
        </w:tc>
        <w:tc>
          <w:tcPr>
            <w:tcW w:w="2238" w:type="dxa"/>
            <w:vAlign w:val="center"/>
          </w:tcPr>
          <w:p w14:paraId="6DB5E119">
            <w:pPr>
              <w:jc w:val="right"/>
            </w:pPr>
            <w:r>
              <w:rPr>
                <w:rFonts w:ascii="宋体" w:hAnsi="宋体" w:eastAsia="宋体" w:cs="宋体"/>
                <w:color w:val="000000"/>
              </w:rPr>
              <w:t>0.00</w:t>
            </w:r>
          </w:p>
        </w:tc>
      </w:tr>
      <w:tr w14:paraId="6B1FAA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2" w:hRule="exact"/>
          <w:jc w:val="center"/>
        </w:trPr>
        <w:tc>
          <w:tcPr>
            <w:tcW w:w="4180" w:type="dxa"/>
            <w:vAlign w:val="center"/>
          </w:tcPr>
          <w:p w14:paraId="4FB7CA9D">
            <w:pPr>
              <w:jc w:val="left"/>
            </w:pPr>
            <w:r>
              <w:rPr>
                <w:rFonts w:ascii="宋体" w:hAnsi="宋体" w:eastAsia="宋体" w:cs="宋体"/>
                <w:color w:val="000000"/>
              </w:rPr>
              <w:t>四、上级补助收入</w:t>
            </w:r>
          </w:p>
        </w:tc>
        <w:tc>
          <w:tcPr>
            <w:tcW w:w="560" w:type="dxa"/>
            <w:vAlign w:val="center"/>
          </w:tcPr>
          <w:p w14:paraId="5AF75570">
            <w:pPr>
              <w:jc w:val="center"/>
            </w:pPr>
            <w:r>
              <w:rPr>
                <w:rFonts w:ascii="宋体" w:hAnsi="宋体" w:eastAsia="宋体" w:cs="宋体"/>
                <w:color w:val="000000"/>
              </w:rPr>
              <w:t>4</w:t>
            </w:r>
          </w:p>
        </w:tc>
        <w:tc>
          <w:tcPr>
            <w:tcW w:w="2240" w:type="dxa"/>
            <w:vAlign w:val="center"/>
          </w:tcPr>
          <w:p w14:paraId="12D83EC8">
            <w:pPr>
              <w:jc w:val="right"/>
            </w:pPr>
            <w:r>
              <w:rPr>
                <w:rFonts w:ascii="宋体" w:hAnsi="宋体" w:eastAsia="宋体" w:cs="宋体"/>
                <w:color w:val="000000"/>
              </w:rPr>
              <w:t>0.00</w:t>
            </w:r>
          </w:p>
        </w:tc>
        <w:tc>
          <w:tcPr>
            <w:tcW w:w="4180" w:type="dxa"/>
            <w:vAlign w:val="center"/>
          </w:tcPr>
          <w:p w14:paraId="2852BD73">
            <w:pPr>
              <w:jc w:val="left"/>
            </w:pPr>
            <w:r>
              <w:rPr>
                <w:rFonts w:ascii="宋体" w:hAnsi="宋体" w:eastAsia="宋体" w:cs="宋体"/>
                <w:color w:val="000000"/>
              </w:rPr>
              <w:t>四、公共安全支出</w:t>
            </w:r>
          </w:p>
        </w:tc>
        <w:tc>
          <w:tcPr>
            <w:tcW w:w="560" w:type="dxa"/>
            <w:vAlign w:val="center"/>
          </w:tcPr>
          <w:p w14:paraId="50CABB3B">
            <w:pPr>
              <w:jc w:val="center"/>
            </w:pPr>
            <w:r>
              <w:rPr>
                <w:rFonts w:ascii="宋体" w:hAnsi="宋体" w:eastAsia="宋体" w:cs="宋体"/>
                <w:color w:val="000000"/>
              </w:rPr>
              <w:t>35</w:t>
            </w:r>
          </w:p>
        </w:tc>
        <w:tc>
          <w:tcPr>
            <w:tcW w:w="2238" w:type="dxa"/>
            <w:vAlign w:val="center"/>
          </w:tcPr>
          <w:p w14:paraId="0323BFD4">
            <w:pPr>
              <w:jc w:val="right"/>
            </w:pPr>
            <w:r>
              <w:rPr>
                <w:rFonts w:ascii="宋体" w:hAnsi="宋体" w:eastAsia="宋体" w:cs="宋体"/>
                <w:color w:val="000000"/>
              </w:rPr>
              <w:t>0.00</w:t>
            </w:r>
          </w:p>
        </w:tc>
      </w:tr>
      <w:tr w14:paraId="21709A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2" w:hRule="exact"/>
          <w:jc w:val="center"/>
        </w:trPr>
        <w:tc>
          <w:tcPr>
            <w:tcW w:w="4180" w:type="dxa"/>
            <w:vAlign w:val="center"/>
          </w:tcPr>
          <w:p w14:paraId="6EBFE5F0">
            <w:pPr>
              <w:jc w:val="left"/>
            </w:pPr>
            <w:r>
              <w:rPr>
                <w:rFonts w:ascii="宋体" w:hAnsi="宋体" w:eastAsia="宋体" w:cs="宋体"/>
                <w:color w:val="000000"/>
              </w:rPr>
              <w:t>五、事业收入</w:t>
            </w:r>
          </w:p>
        </w:tc>
        <w:tc>
          <w:tcPr>
            <w:tcW w:w="560" w:type="dxa"/>
            <w:vAlign w:val="center"/>
          </w:tcPr>
          <w:p w14:paraId="51D34359">
            <w:pPr>
              <w:jc w:val="center"/>
            </w:pPr>
            <w:r>
              <w:rPr>
                <w:rFonts w:ascii="宋体" w:hAnsi="宋体" w:eastAsia="宋体" w:cs="宋体"/>
                <w:color w:val="000000"/>
              </w:rPr>
              <w:t>5</w:t>
            </w:r>
          </w:p>
        </w:tc>
        <w:tc>
          <w:tcPr>
            <w:tcW w:w="2240" w:type="dxa"/>
            <w:vAlign w:val="center"/>
          </w:tcPr>
          <w:p w14:paraId="7EB8E8E0">
            <w:pPr>
              <w:jc w:val="right"/>
            </w:pPr>
            <w:r>
              <w:rPr>
                <w:rFonts w:ascii="宋体" w:hAnsi="宋体" w:eastAsia="宋体" w:cs="宋体"/>
                <w:color w:val="000000"/>
              </w:rPr>
              <w:t>46,876.95</w:t>
            </w:r>
          </w:p>
        </w:tc>
        <w:tc>
          <w:tcPr>
            <w:tcW w:w="4180" w:type="dxa"/>
            <w:vAlign w:val="center"/>
          </w:tcPr>
          <w:p w14:paraId="5CDE8B80">
            <w:pPr>
              <w:jc w:val="left"/>
            </w:pPr>
            <w:r>
              <w:rPr>
                <w:rFonts w:ascii="宋体" w:hAnsi="宋体" w:eastAsia="宋体" w:cs="宋体"/>
                <w:color w:val="000000"/>
              </w:rPr>
              <w:t>五、教育支出</w:t>
            </w:r>
          </w:p>
        </w:tc>
        <w:tc>
          <w:tcPr>
            <w:tcW w:w="560" w:type="dxa"/>
            <w:vAlign w:val="center"/>
          </w:tcPr>
          <w:p w14:paraId="6E3112E7">
            <w:pPr>
              <w:jc w:val="center"/>
            </w:pPr>
            <w:r>
              <w:rPr>
                <w:rFonts w:ascii="宋体" w:hAnsi="宋体" w:eastAsia="宋体" w:cs="宋体"/>
                <w:color w:val="000000"/>
              </w:rPr>
              <w:t>36</w:t>
            </w:r>
          </w:p>
        </w:tc>
        <w:tc>
          <w:tcPr>
            <w:tcW w:w="2238" w:type="dxa"/>
            <w:vAlign w:val="center"/>
          </w:tcPr>
          <w:p w14:paraId="268213E8">
            <w:pPr>
              <w:jc w:val="right"/>
            </w:pPr>
            <w:r>
              <w:rPr>
                <w:rFonts w:ascii="宋体" w:hAnsi="宋体" w:eastAsia="宋体" w:cs="宋体"/>
                <w:color w:val="000000"/>
              </w:rPr>
              <w:t>0.00</w:t>
            </w:r>
          </w:p>
        </w:tc>
      </w:tr>
      <w:tr w14:paraId="2CD242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2" w:hRule="exact"/>
          <w:jc w:val="center"/>
        </w:trPr>
        <w:tc>
          <w:tcPr>
            <w:tcW w:w="4180" w:type="dxa"/>
            <w:vAlign w:val="center"/>
          </w:tcPr>
          <w:p w14:paraId="3CE3AA29">
            <w:pPr>
              <w:jc w:val="left"/>
            </w:pPr>
            <w:r>
              <w:rPr>
                <w:rFonts w:ascii="宋体" w:hAnsi="宋体" w:eastAsia="宋体" w:cs="宋体"/>
                <w:color w:val="000000"/>
              </w:rPr>
              <w:t>六、经营收入</w:t>
            </w:r>
          </w:p>
        </w:tc>
        <w:tc>
          <w:tcPr>
            <w:tcW w:w="560" w:type="dxa"/>
            <w:vAlign w:val="center"/>
          </w:tcPr>
          <w:p w14:paraId="43C813D8">
            <w:pPr>
              <w:jc w:val="center"/>
            </w:pPr>
            <w:r>
              <w:rPr>
                <w:rFonts w:ascii="宋体" w:hAnsi="宋体" w:eastAsia="宋体" w:cs="宋体"/>
                <w:color w:val="000000"/>
              </w:rPr>
              <w:t>6</w:t>
            </w:r>
          </w:p>
        </w:tc>
        <w:tc>
          <w:tcPr>
            <w:tcW w:w="2240" w:type="dxa"/>
            <w:vAlign w:val="center"/>
          </w:tcPr>
          <w:p w14:paraId="1010C34E">
            <w:pPr>
              <w:jc w:val="right"/>
            </w:pPr>
            <w:r>
              <w:rPr>
                <w:rFonts w:ascii="宋体" w:hAnsi="宋体" w:eastAsia="宋体" w:cs="宋体"/>
                <w:color w:val="000000"/>
              </w:rPr>
              <w:t>0.00</w:t>
            </w:r>
          </w:p>
        </w:tc>
        <w:tc>
          <w:tcPr>
            <w:tcW w:w="4180" w:type="dxa"/>
            <w:vAlign w:val="center"/>
          </w:tcPr>
          <w:p w14:paraId="2490B9B9">
            <w:pPr>
              <w:jc w:val="left"/>
            </w:pPr>
            <w:r>
              <w:rPr>
                <w:rFonts w:ascii="宋体" w:hAnsi="宋体" w:eastAsia="宋体" w:cs="宋体"/>
                <w:color w:val="000000"/>
              </w:rPr>
              <w:t>六、科学技术支出</w:t>
            </w:r>
          </w:p>
        </w:tc>
        <w:tc>
          <w:tcPr>
            <w:tcW w:w="560" w:type="dxa"/>
            <w:vAlign w:val="center"/>
          </w:tcPr>
          <w:p w14:paraId="71793538">
            <w:pPr>
              <w:jc w:val="center"/>
            </w:pPr>
            <w:r>
              <w:rPr>
                <w:rFonts w:ascii="宋体" w:hAnsi="宋体" w:eastAsia="宋体" w:cs="宋体"/>
                <w:color w:val="000000"/>
              </w:rPr>
              <w:t>37</w:t>
            </w:r>
          </w:p>
        </w:tc>
        <w:tc>
          <w:tcPr>
            <w:tcW w:w="2238" w:type="dxa"/>
            <w:vAlign w:val="center"/>
          </w:tcPr>
          <w:p w14:paraId="31A4B5ED">
            <w:pPr>
              <w:jc w:val="right"/>
            </w:pPr>
            <w:r>
              <w:rPr>
                <w:rFonts w:ascii="宋体" w:hAnsi="宋体" w:eastAsia="宋体" w:cs="宋体"/>
                <w:color w:val="000000"/>
              </w:rPr>
              <w:t>8.72</w:t>
            </w:r>
          </w:p>
        </w:tc>
      </w:tr>
      <w:tr w14:paraId="78F179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2" w:hRule="exact"/>
          <w:jc w:val="center"/>
        </w:trPr>
        <w:tc>
          <w:tcPr>
            <w:tcW w:w="4180" w:type="dxa"/>
            <w:vAlign w:val="center"/>
          </w:tcPr>
          <w:p w14:paraId="405F3BE9">
            <w:pPr>
              <w:jc w:val="left"/>
            </w:pPr>
            <w:r>
              <w:rPr>
                <w:rFonts w:ascii="宋体" w:hAnsi="宋体" w:eastAsia="宋体" w:cs="宋体"/>
                <w:color w:val="000000"/>
              </w:rPr>
              <w:t>七、附属单位上缴收入</w:t>
            </w:r>
          </w:p>
        </w:tc>
        <w:tc>
          <w:tcPr>
            <w:tcW w:w="560" w:type="dxa"/>
            <w:vAlign w:val="center"/>
          </w:tcPr>
          <w:p w14:paraId="6A945413">
            <w:pPr>
              <w:jc w:val="center"/>
            </w:pPr>
            <w:r>
              <w:rPr>
                <w:rFonts w:ascii="宋体" w:hAnsi="宋体" w:eastAsia="宋体" w:cs="宋体"/>
                <w:color w:val="000000"/>
              </w:rPr>
              <w:t>7</w:t>
            </w:r>
          </w:p>
        </w:tc>
        <w:tc>
          <w:tcPr>
            <w:tcW w:w="2240" w:type="dxa"/>
            <w:vAlign w:val="center"/>
          </w:tcPr>
          <w:p w14:paraId="05234F39">
            <w:pPr>
              <w:jc w:val="right"/>
            </w:pPr>
            <w:r>
              <w:rPr>
                <w:rFonts w:ascii="宋体" w:hAnsi="宋体" w:eastAsia="宋体" w:cs="宋体"/>
                <w:color w:val="000000"/>
              </w:rPr>
              <w:t>0.00</w:t>
            </w:r>
          </w:p>
        </w:tc>
        <w:tc>
          <w:tcPr>
            <w:tcW w:w="4180" w:type="dxa"/>
            <w:vAlign w:val="center"/>
          </w:tcPr>
          <w:p w14:paraId="6D7AD54C">
            <w:pPr>
              <w:jc w:val="left"/>
            </w:pPr>
            <w:r>
              <w:rPr>
                <w:rFonts w:ascii="宋体" w:hAnsi="宋体" w:eastAsia="宋体" w:cs="宋体"/>
                <w:color w:val="000000"/>
              </w:rPr>
              <w:t>七、文化旅游体育与传媒支出</w:t>
            </w:r>
          </w:p>
        </w:tc>
        <w:tc>
          <w:tcPr>
            <w:tcW w:w="560" w:type="dxa"/>
            <w:vAlign w:val="center"/>
          </w:tcPr>
          <w:p w14:paraId="4B063B01">
            <w:pPr>
              <w:jc w:val="center"/>
            </w:pPr>
            <w:r>
              <w:rPr>
                <w:rFonts w:ascii="宋体" w:hAnsi="宋体" w:eastAsia="宋体" w:cs="宋体"/>
                <w:color w:val="000000"/>
              </w:rPr>
              <w:t>38</w:t>
            </w:r>
          </w:p>
        </w:tc>
        <w:tc>
          <w:tcPr>
            <w:tcW w:w="2238" w:type="dxa"/>
            <w:vAlign w:val="center"/>
          </w:tcPr>
          <w:p w14:paraId="6BB42B4A">
            <w:pPr>
              <w:jc w:val="right"/>
            </w:pPr>
            <w:r>
              <w:rPr>
                <w:rFonts w:ascii="宋体" w:hAnsi="宋体" w:eastAsia="宋体" w:cs="宋体"/>
                <w:color w:val="000000"/>
              </w:rPr>
              <w:t>0.00</w:t>
            </w:r>
          </w:p>
        </w:tc>
      </w:tr>
      <w:tr w14:paraId="102756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2" w:hRule="exact"/>
          <w:jc w:val="center"/>
        </w:trPr>
        <w:tc>
          <w:tcPr>
            <w:tcW w:w="4180" w:type="dxa"/>
            <w:vAlign w:val="center"/>
          </w:tcPr>
          <w:p w14:paraId="2DB97322">
            <w:pPr>
              <w:jc w:val="left"/>
            </w:pPr>
            <w:r>
              <w:rPr>
                <w:rFonts w:ascii="宋体" w:hAnsi="宋体" w:eastAsia="宋体" w:cs="宋体"/>
                <w:color w:val="000000"/>
              </w:rPr>
              <w:t>八、其他收入</w:t>
            </w:r>
          </w:p>
        </w:tc>
        <w:tc>
          <w:tcPr>
            <w:tcW w:w="560" w:type="dxa"/>
            <w:vAlign w:val="center"/>
          </w:tcPr>
          <w:p w14:paraId="32CAAE5A">
            <w:pPr>
              <w:jc w:val="center"/>
            </w:pPr>
            <w:r>
              <w:rPr>
                <w:rFonts w:ascii="宋体" w:hAnsi="宋体" w:eastAsia="宋体" w:cs="宋体"/>
                <w:color w:val="000000"/>
              </w:rPr>
              <w:t>8</w:t>
            </w:r>
          </w:p>
        </w:tc>
        <w:tc>
          <w:tcPr>
            <w:tcW w:w="2240" w:type="dxa"/>
            <w:vAlign w:val="center"/>
          </w:tcPr>
          <w:p w14:paraId="13C02A0F">
            <w:pPr>
              <w:jc w:val="right"/>
            </w:pPr>
            <w:r>
              <w:rPr>
                <w:rFonts w:ascii="宋体" w:hAnsi="宋体" w:eastAsia="宋体" w:cs="宋体"/>
                <w:color w:val="000000"/>
              </w:rPr>
              <w:t>689.58</w:t>
            </w:r>
          </w:p>
        </w:tc>
        <w:tc>
          <w:tcPr>
            <w:tcW w:w="4180" w:type="dxa"/>
            <w:vAlign w:val="center"/>
          </w:tcPr>
          <w:p w14:paraId="68E32954">
            <w:pPr>
              <w:jc w:val="left"/>
            </w:pPr>
            <w:r>
              <w:rPr>
                <w:rFonts w:ascii="宋体" w:hAnsi="宋体" w:eastAsia="宋体" w:cs="宋体"/>
                <w:color w:val="000000"/>
              </w:rPr>
              <w:t>八、社会保障和就业支出</w:t>
            </w:r>
          </w:p>
        </w:tc>
        <w:tc>
          <w:tcPr>
            <w:tcW w:w="560" w:type="dxa"/>
            <w:vAlign w:val="center"/>
          </w:tcPr>
          <w:p w14:paraId="099B07B8">
            <w:pPr>
              <w:jc w:val="center"/>
            </w:pPr>
            <w:r>
              <w:rPr>
                <w:rFonts w:ascii="宋体" w:hAnsi="宋体" w:eastAsia="宋体" w:cs="宋体"/>
                <w:color w:val="000000"/>
              </w:rPr>
              <w:t>39</w:t>
            </w:r>
          </w:p>
        </w:tc>
        <w:tc>
          <w:tcPr>
            <w:tcW w:w="2238" w:type="dxa"/>
            <w:vAlign w:val="center"/>
          </w:tcPr>
          <w:p w14:paraId="2DB47C98">
            <w:pPr>
              <w:jc w:val="right"/>
            </w:pPr>
            <w:r>
              <w:rPr>
                <w:rFonts w:ascii="宋体" w:hAnsi="宋体" w:eastAsia="宋体" w:cs="宋体"/>
                <w:color w:val="000000"/>
              </w:rPr>
              <w:t>49,801.80</w:t>
            </w:r>
          </w:p>
        </w:tc>
      </w:tr>
      <w:tr w14:paraId="08BD34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2" w:hRule="exact"/>
          <w:jc w:val="center"/>
        </w:trPr>
        <w:tc>
          <w:tcPr>
            <w:tcW w:w="4180" w:type="dxa"/>
            <w:vAlign w:val="center"/>
          </w:tcPr>
          <w:p w14:paraId="7D8117C9"/>
        </w:tc>
        <w:tc>
          <w:tcPr>
            <w:tcW w:w="560" w:type="dxa"/>
            <w:vAlign w:val="center"/>
          </w:tcPr>
          <w:p w14:paraId="4F01B0B6">
            <w:pPr>
              <w:jc w:val="center"/>
            </w:pPr>
            <w:r>
              <w:rPr>
                <w:rFonts w:ascii="宋体" w:hAnsi="宋体" w:eastAsia="宋体" w:cs="宋体"/>
                <w:color w:val="000000"/>
              </w:rPr>
              <w:t>9</w:t>
            </w:r>
          </w:p>
        </w:tc>
        <w:tc>
          <w:tcPr>
            <w:tcW w:w="2240" w:type="dxa"/>
            <w:vAlign w:val="center"/>
          </w:tcPr>
          <w:p w14:paraId="4990F400"/>
        </w:tc>
        <w:tc>
          <w:tcPr>
            <w:tcW w:w="4180" w:type="dxa"/>
            <w:vAlign w:val="center"/>
          </w:tcPr>
          <w:p w14:paraId="7F323575">
            <w:pPr>
              <w:jc w:val="left"/>
            </w:pPr>
            <w:r>
              <w:rPr>
                <w:rFonts w:ascii="宋体" w:hAnsi="宋体" w:eastAsia="宋体" w:cs="宋体"/>
                <w:color w:val="000000"/>
              </w:rPr>
              <w:t>九、卫生健康支出</w:t>
            </w:r>
          </w:p>
        </w:tc>
        <w:tc>
          <w:tcPr>
            <w:tcW w:w="560" w:type="dxa"/>
            <w:vAlign w:val="center"/>
          </w:tcPr>
          <w:p w14:paraId="7F66CB87">
            <w:pPr>
              <w:jc w:val="center"/>
            </w:pPr>
            <w:r>
              <w:rPr>
                <w:rFonts w:ascii="宋体" w:hAnsi="宋体" w:eastAsia="宋体" w:cs="宋体"/>
                <w:color w:val="000000"/>
              </w:rPr>
              <w:t>40</w:t>
            </w:r>
          </w:p>
        </w:tc>
        <w:tc>
          <w:tcPr>
            <w:tcW w:w="2238" w:type="dxa"/>
            <w:vAlign w:val="center"/>
          </w:tcPr>
          <w:p w14:paraId="6DB68FC9">
            <w:pPr>
              <w:jc w:val="right"/>
            </w:pPr>
            <w:r>
              <w:rPr>
                <w:rFonts w:ascii="宋体" w:hAnsi="宋体" w:eastAsia="宋体" w:cs="宋体"/>
                <w:color w:val="000000"/>
              </w:rPr>
              <w:t>327.55</w:t>
            </w:r>
          </w:p>
        </w:tc>
      </w:tr>
      <w:tr w14:paraId="0AFEE2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2" w:hRule="exact"/>
          <w:jc w:val="center"/>
        </w:trPr>
        <w:tc>
          <w:tcPr>
            <w:tcW w:w="4180" w:type="dxa"/>
            <w:vAlign w:val="center"/>
          </w:tcPr>
          <w:p w14:paraId="4894525A"/>
        </w:tc>
        <w:tc>
          <w:tcPr>
            <w:tcW w:w="560" w:type="dxa"/>
            <w:vAlign w:val="center"/>
          </w:tcPr>
          <w:p w14:paraId="3852AEF6">
            <w:pPr>
              <w:jc w:val="center"/>
            </w:pPr>
            <w:r>
              <w:rPr>
                <w:rFonts w:ascii="宋体" w:hAnsi="宋体" w:eastAsia="宋体" w:cs="宋体"/>
                <w:color w:val="000000"/>
              </w:rPr>
              <w:t>10</w:t>
            </w:r>
          </w:p>
        </w:tc>
        <w:tc>
          <w:tcPr>
            <w:tcW w:w="2240" w:type="dxa"/>
            <w:vAlign w:val="center"/>
          </w:tcPr>
          <w:p w14:paraId="633AA381"/>
        </w:tc>
        <w:tc>
          <w:tcPr>
            <w:tcW w:w="4180" w:type="dxa"/>
            <w:vAlign w:val="center"/>
          </w:tcPr>
          <w:p w14:paraId="29C08187">
            <w:pPr>
              <w:jc w:val="left"/>
            </w:pPr>
            <w:r>
              <w:rPr>
                <w:rFonts w:ascii="宋体" w:hAnsi="宋体" w:eastAsia="宋体" w:cs="宋体"/>
                <w:color w:val="000000"/>
              </w:rPr>
              <w:t>十、节能环保支出</w:t>
            </w:r>
          </w:p>
        </w:tc>
        <w:tc>
          <w:tcPr>
            <w:tcW w:w="560" w:type="dxa"/>
            <w:vAlign w:val="center"/>
          </w:tcPr>
          <w:p w14:paraId="5400A9E0">
            <w:pPr>
              <w:jc w:val="center"/>
            </w:pPr>
            <w:r>
              <w:rPr>
                <w:rFonts w:ascii="宋体" w:hAnsi="宋体" w:eastAsia="宋体" w:cs="宋体"/>
                <w:color w:val="000000"/>
              </w:rPr>
              <w:t>41</w:t>
            </w:r>
          </w:p>
        </w:tc>
        <w:tc>
          <w:tcPr>
            <w:tcW w:w="2238" w:type="dxa"/>
            <w:vAlign w:val="center"/>
          </w:tcPr>
          <w:p w14:paraId="55C82515">
            <w:pPr>
              <w:jc w:val="right"/>
            </w:pPr>
            <w:r>
              <w:rPr>
                <w:rFonts w:ascii="宋体" w:hAnsi="宋体" w:eastAsia="宋体" w:cs="宋体"/>
                <w:color w:val="000000"/>
              </w:rPr>
              <w:t>0.00</w:t>
            </w:r>
          </w:p>
        </w:tc>
      </w:tr>
      <w:tr w14:paraId="789A0E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2" w:hRule="exact"/>
          <w:jc w:val="center"/>
        </w:trPr>
        <w:tc>
          <w:tcPr>
            <w:tcW w:w="4180" w:type="dxa"/>
            <w:vAlign w:val="center"/>
          </w:tcPr>
          <w:p w14:paraId="723D006A"/>
        </w:tc>
        <w:tc>
          <w:tcPr>
            <w:tcW w:w="560" w:type="dxa"/>
            <w:vAlign w:val="center"/>
          </w:tcPr>
          <w:p w14:paraId="08C89D51">
            <w:pPr>
              <w:jc w:val="center"/>
            </w:pPr>
            <w:r>
              <w:rPr>
                <w:rFonts w:ascii="宋体" w:hAnsi="宋体" w:eastAsia="宋体" w:cs="宋体"/>
                <w:color w:val="000000"/>
              </w:rPr>
              <w:t>11</w:t>
            </w:r>
          </w:p>
        </w:tc>
        <w:tc>
          <w:tcPr>
            <w:tcW w:w="2240" w:type="dxa"/>
            <w:vAlign w:val="center"/>
          </w:tcPr>
          <w:p w14:paraId="4FFA98D3"/>
        </w:tc>
        <w:tc>
          <w:tcPr>
            <w:tcW w:w="4180" w:type="dxa"/>
            <w:vAlign w:val="center"/>
          </w:tcPr>
          <w:p w14:paraId="5667122C">
            <w:pPr>
              <w:jc w:val="left"/>
            </w:pPr>
            <w:r>
              <w:rPr>
                <w:rFonts w:ascii="宋体" w:hAnsi="宋体" w:eastAsia="宋体" w:cs="宋体"/>
                <w:color w:val="000000"/>
              </w:rPr>
              <w:t>十一、城乡社区支出</w:t>
            </w:r>
          </w:p>
        </w:tc>
        <w:tc>
          <w:tcPr>
            <w:tcW w:w="560" w:type="dxa"/>
            <w:vAlign w:val="center"/>
          </w:tcPr>
          <w:p w14:paraId="7CB45494">
            <w:pPr>
              <w:jc w:val="center"/>
            </w:pPr>
            <w:r>
              <w:rPr>
                <w:rFonts w:ascii="宋体" w:hAnsi="宋体" w:eastAsia="宋体" w:cs="宋体"/>
                <w:color w:val="000000"/>
              </w:rPr>
              <w:t>42</w:t>
            </w:r>
          </w:p>
        </w:tc>
        <w:tc>
          <w:tcPr>
            <w:tcW w:w="2238" w:type="dxa"/>
            <w:vAlign w:val="center"/>
          </w:tcPr>
          <w:p w14:paraId="1679AB49">
            <w:pPr>
              <w:jc w:val="right"/>
            </w:pPr>
            <w:r>
              <w:rPr>
                <w:rFonts w:ascii="宋体" w:hAnsi="宋体" w:eastAsia="宋体" w:cs="宋体"/>
                <w:color w:val="000000"/>
              </w:rPr>
              <w:t>0.00</w:t>
            </w:r>
          </w:p>
        </w:tc>
      </w:tr>
      <w:tr w14:paraId="21D1A4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2" w:hRule="exact"/>
          <w:jc w:val="center"/>
        </w:trPr>
        <w:tc>
          <w:tcPr>
            <w:tcW w:w="4180" w:type="dxa"/>
            <w:vAlign w:val="center"/>
          </w:tcPr>
          <w:p w14:paraId="6B6936F6"/>
        </w:tc>
        <w:tc>
          <w:tcPr>
            <w:tcW w:w="560" w:type="dxa"/>
            <w:vAlign w:val="center"/>
          </w:tcPr>
          <w:p w14:paraId="4E385702">
            <w:pPr>
              <w:jc w:val="center"/>
            </w:pPr>
            <w:r>
              <w:rPr>
                <w:rFonts w:ascii="宋体" w:hAnsi="宋体" w:eastAsia="宋体" w:cs="宋体"/>
                <w:color w:val="000000"/>
              </w:rPr>
              <w:t>12</w:t>
            </w:r>
          </w:p>
        </w:tc>
        <w:tc>
          <w:tcPr>
            <w:tcW w:w="2240" w:type="dxa"/>
            <w:vAlign w:val="center"/>
          </w:tcPr>
          <w:p w14:paraId="0031AB84"/>
        </w:tc>
        <w:tc>
          <w:tcPr>
            <w:tcW w:w="4180" w:type="dxa"/>
            <w:vAlign w:val="center"/>
          </w:tcPr>
          <w:p w14:paraId="6A487260">
            <w:pPr>
              <w:jc w:val="left"/>
            </w:pPr>
            <w:r>
              <w:rPr>
                <w:rFonts w:ascii="宋体" w:hAnsi="宋体" w:eastAsia="宋体" w:cs="宋体"/>
                <w:color w:val="000000"/>
              </w:rPr>
              <w:t>十二、农林水支出</w:t>
            </w:r>
          </w:p>
        </w:tc>
        <w:tc>
          <w:tcPr>
            <w:tcW w:w="560" w:type="dxa"/>
            <w:vAlign w:val="center"/>
          </w:tcPr>
          <w:p w14:paraId="26C74C8E">
            <w:pPr>
              <w:jc w:val="center"/>
            </w:pPr>
            <w:r>
              <w:rPr>
                <w:rFonts w:ascii="宋体" w:hAnsi="宋体" w:eastAsia="宋体" w:cs="宋体"/>
                <w:color w:val="000000"/>
              </w:rPr>
              <w:t>43</w:t>
            </w:r>
          </w:p>
        </w:tc>
        <w:tc>
          <w:tcPr>
            <w:tcW w:w="2238" w:type="dxa"/>
            <w:vAlign w:val="center"/>
          </w:tcPr>
          <w:p w14:paraId="6E72B699">
            <w:pPr>
              <w:jc w:val="right"/>
            </w:pPr>
            <w:r>
              <w:rPr>
                <w:rFonts w:ascii="宋体" w:hAnsi="宋体" w:eastAsia="宋体" w:cs="宋体"/>
                <w:color w:val="000000"/>
              </w:rPr>
              <w:t>0.00</w:t>
            </w:r>
          </w:p>
        </w:tc>
      </w:tr>
      <w:tr w14:paraId="462F73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2" w:hRule="exact"/>
          <w:jc w:val="center"/>
        </w:trPr>
        <w:tc>
          <w:tcPr>
            <w:tcW w:w="4180" w:type="dxa"/>
            <w:vAlign w:val="center"/>
          </w:tcPr>
          <w:p w14:paraId="40FED6E8"/>
        </w:tc>
        <w:tc>
          <w:tcPr>
            <w:tcW w:w="560" w:type="dxa"/>
            <w:vAlign w:val="center"/>
          </w:tcPr>
          <w:p w14:paraId="0AB1C3D6">
            <w:pPr>
              <w:jc w:val="center"/>
            </w:pPr>
            <w:r>
              <w:rPr>
                <w:rFonts w:ascii="宋体" w:hAnsi="宋体" w:eastAsia="宋体" w:cs="宋体"/>
                <w:color w:val="000000"/>
              </w:rPr>
              <w:t>13</w:t>
            </w:r>
          </w:p>
        </w:tc>
        <w:tc>
          <w:tcPr>
            <w:tcW w:w="2240" w:type="dxa"/>
            <w:vAlign w:val="center"/>
          </w:tcPr>
          <w:p w14:paraId="65BB9A63"/>
        </w:tc>
        <w:tc>
          <w:tcPr>
            <w:tcW w:w="4180" w:type="dxa"/>
            <w:vAlign w:val="center"/>
          </w:tcPr>
          <w:p w14:paraId="083B2674">
            <w:pPr>
              <w:jc w:val="left"/>
            </w:pPr>
            <w:r>
              <w:rPr>
                <w:rFonts w:ascii="宋体" w:hAnsi="宋体" w:eastAsia="宋体" w:cs="宋体"/>
                <w:color w:val="000000"/>
              </w:rPr>
              <w:t>十三、交通运输支出</w:t>
            </w:r>
          </w:p>
        </w:tc>
        <w:tc>
          <w:tcPr>
            <w:tcW w:w="560" w:type="dxa"/>
            <w:vAlign w:val="center"/>
          </w:tcPr>
          <w:p w14:paraId="23A27D30">
            <w:pPr>
              <w:jc w:val="center"/>
            </w:pPr>
            <w:r>
              <w:rPr>
                <w:rFonts w:ascii="宋体" w:hAnsi="宋体" w:eastAsia="宋体" w:cs="宋体"/>
                <w:color w:val="000000"/>
              </w:rPr>
              <w:t>44</w:t>
            </w:r>
          </w:p>
        </w:tc>
        <w:tc>
          <w:tcPr>
            <w:tcW w:w="2238" w:type="dxa"/>
            <w:vAlign w:val="center"/>
          </w:tcPr>
          <w:p w14:paraId="23AC847E">
            <w:pPr>
              <w:jc w:val="right"/>
            </w:pPr>
            <w:r>
              <w:rPr>
                <w:rFonts w:ascii="宋体" w:hAnsi="宋体" w:eastAsia="宋体" w:cs="宋体"/>
                <w:color w:val="000000"/>
              </w:rPr>
              <w:t>0.00</w:t>
            </w:r>
          </w:p>
        </w:tc>
      </w:tr>
      <w:tr w14:paraId="5E6B15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2" w:hRule="exact"/>
          <w:jc w:val="center"/>
        </w:trPr>
        <w:tc>
          <w:tcPr>
            <w:tcW w:w="4180" w:type="dxa"/>
            <w:vAlign w:val="center"/>
          </w:tcPr>
          <w:p w14:paraId="6370309B"/>
        </w:tc>
        <w:tc>
          <w:tcPr>
            <w:tcW w:w="560" w:type="dxa"/>
            <w:vAlign w:val="center"/>
          </w:tcPr>
          <w:p w14:paraId="21A86443">
            <w:pPr>
              <w:jc w:val="center"/>
            </w:pPr>
            <w:r>
              <w:rPr>
                <w:rFonts w:ascii="宋体" w:hAnsi="宋体" w:eastAsia="宋体" w:cs="宋体"/>
                <w:color w:val="000000"/>
              </w:rPr>
              <w:t>14</w:t>
            </w:r>
          </w:p>
        </w:tc>
        <w:tc>
          <w:tcPr>
            <w:tcW w:w="2240" w:type="dxa"/>
            <w:vAlign w:val="center"/>
          </w:tcPr>
          <w:p w14:paraId="2A93A926"/>
        </w:tc>
        <w:tc>
          <w:tcPr>
            <w:tcW w:w="4180" w:type="dxa"/>
            <w:vAlign w:val="center"/>
          </w:tcPr>
          <w:p w14:paraId="2653540F">
            <w:pPr>
              <w:jc w:val="left"/>
            </w:pPr>
            <w:r>
              <w:rPr>
                <w:rFonts w:ascii="宋体" w:hAnsi="宋体" w:eastAsia="宋体" w:cs="宋体"/>
                <w:color w:val="000000"/>
              </w:rPr>
              <w:t>十四、资源勘探工业信息等支出</w:t>
            </w:r>
          </w:p>
        </w:tc>
        <w:tc>
          <w:tcPr>
            <w:tcW w:w="560" w:type="dxa"/>
            <w:vAlign w:val="center"/>
          </w:tcPr>
          <w:p w14:paraId="35059631">
            <w:pPr>
              <w:jc w:val="center"/>
            </w:pPr>
            <w:r>
              <w:rPr>
                <w:rFonts w:ascii="宋体" w:hAnsi="宋体" w:eastAsia="宋体" w:cs="宋体"/>
                <w:color w:val="000000"/>
              </w:rPr>
              <w:t>45</w:t>
            </w:r>
          </w:p>
        </w:tc>
        <w:tc>
          <w:tcPr>
            <w:tcW w:w="2238" w:type="dxa"/>
            <w:vAlign w:val="center"/>
          </w:tcPr>
          <w:p w14:paraId="275C7DD4">
            <w:pPr>
              <w:jc w:val="right"/>
            </w:pPr>
            <w:r>
              <w:rPr>
                <w:rFonts w:ascii="宋体" w:hAnsi="宋体" w:eastAsia="宋体" w:cs="宋体"/>
                <w:color w:val="000000"/>
              </w:rPr>
              <w:t>0.00</w:t>
            </w:r>
          </w:p>
        </w:tc>
      </w:tr>
      <w:tr w14:paraId="6E89C3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2" w:hRule="exact"/>
          <w:jc w:val="center"/>
        </w:trPr>
        <w:tc>
          <w:tcPr>
            <w:tcW w:w="4180" w:type="dxa"/>
            <w:vAlign w:val="center"/>
          </w:tcPr>
          <w:p w14:paraId="7D2AE1E0"/>
        </w:tc>
        <w:tc>
          <w:tcPr>
            <w:tcW w:w="560" w:type="dxa"/>
            <w:vAlign w:val="center"/>
          </w:tcPr>
          <w:p w14:paraId="0CDEC5AB">
            <w:pPr>
              <w:jc w:val="center"/>
            </w:pPr>
            <w:r>
              <w:rPr>
                <w:rFonts w:ascii="宋体" w:hAnsi="宋体" w:eastAsia="宋体" w:cs="宋体"/>
                <w:color w:val="000000"/>
              </w:rPr>
              <w:t>15</w:t>
            </w:r>
          </w:p>
        </w:tc>
        <w:tc>
          <w:tcPr>
            <w:tcW w:w="2240" w:type="dxa"/>
            <w:vAlign w:val="center"/>
          </w:tcPr>
          <w:p w14:paraId="2F6C325B"/>
        </w:tc>
        <w:tc>
          <w:tcPr>
            <w:tcW w:w="4180" w:type="dxa"/>
            <w:vAlign w:val="center"/>
          </w:tcPr>
          <w:p w14:paraId="734E9990">
            <w:pPr>
              <w:jc w:val="left"/>
            </w:pPr>
            <w:r>
              <w:rPr>
                <w:rFonts w:ascii="宋体" w:hAnsi="宋体" w:eastAsia="宋体" w:cs="宋体"/>
                <w:color w:val="000000"/>
              </w:rPr>
              <w:t>十五、商业服务业等支出</w:t>
            </w:r>
          </w:p>
        </w:tc>
        <w:tc>
          <w:tcPr>
            <w:tcW w:w="560" w:type="dxa"/>
            <w:vAlign w:val="center"/>
          </w:tcPr>
          <w:p w14:paraId="18542107">
            <w:pPr>
              <w:jc w:val="center"/>
            </w:pPr>
            <w:r>
              <w:rPr>
                <w:rFonts w:ascii="宋体" w:hAnsi="宋体" w:eastAsia="宋体" w:cs="宋体"/>
                <w:color w:val="000000"/>
              </w:rPr>
              <w:t>46</w:t>
            </w:r>
          </w:p>
        </w:tc>
        <w:tc>
          <w:tcPr>
            <w:tcW w:w="2238" w:type="dxa"/>
            <w:vAlign w:val="center"/>
          </w:tcPr>
          <w:p w14:paraId="5DF2EA31">
            <w:pPr>
              <w:jc w:val="right"/>
            </w:pPr>
            <w:r>
              <w:rPr>
                <w:rFonts w:ascii="宋体" w:hAnsi="宋体" w:eastAsia="宋体" w:cs="宋体"/>
                <w:color w:val="000000"/>
              </w:rPr>
              <w:t>0.00</w:t>
            </w:r>
          </w:p>
        </w:tc>
      </w:tr>
      <w:tr w14:paraId="7D8D11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2" w:hRule="exact"/>
          <w:jc w:val="center"/>
        </w:trPr>
        <w:tc>
          <w:tcPr>
            <w:tcW w:w="4180" w:type="dxa"/>
            <w:vAlign w:val="center"/>
          </w:tcPr>
          <w:p w14:paraId="28EA7931"/>
        </w:tc>
        <w:tc>
          <w:tcPr>
            <w:tcW w:w="560" w:type="dxa"/>
            <w:vAlign w:val="center"/>
          </w:tcPr>
          <w:p w14:paraId="59C66938">
            <w:pPr>
              <w:jc w:val="center"/>
            </w:pPr>
            <w:r>
              <w:rPr>
                <w:rFonts w:ascii="宋体" w:hAnsi="宋体" w:eastAsia="宋体" w:cs="宋体"/>
                <w:color w:val="000000"/>
              </w:rPr>
              <w:t>16</w:t>
            </w:r>
          </w:p>
        </w:tc>
        <w:tc>
          <w:tcPr>
            <w:tcW w:w="2240" w:type="dxa"/>
            <w:vAlign w:val="center"/>
          </w:tcPr>
          <w:p w14:paraId="19C245ED"/>
        </w:tc>
        <w:tc>
          <w:tcPr>
            <w:tcW w:w="4180" w:type="dxa"/>
            <w:vAlign w:val="center"/>
          </w:tcPr>
          <w:p w14:paraId="7E7612DC">
            <w:pPr>
              <w:jc w:val="left"/>
            </w:pPr>
            <w:r>
              <w:rPr>
                <w:rFonts w:ascii="宋体" w:hAnsi="宋体" w:eastAsia="宋体" w:cs="宋体"/>
                <w:color w:val="000000"/>
              </w:rPr>
              <w:t>十六、金融支出</w:t>
            </w:r>
          </w:p>
        </w:tc>
        <w:tc>
          <w:tcPr>
            <w:tcW w:w="560" w:type="dxa"/>
            <w:vAlign w:val="center"/>
          </w:tcPr>
          <w:p w14:paraId="47C10D1A">
            <w:pPr>
              <w:jc w:val="center"/>
            </w:pPr>
            <w:r>
              <w:rPr>
                <w:rFonts w:ascii="宋体" w:hAnsi="宋体" w:eastAsia="宋体" w:cs="宋体"/>
                <w:color w:val="000000"/>
              </w:rPr>
              <w:t>47</w:t>
            </w:r>
          </w:p>
        </w:tc>
        <w:tc>
          <w:tcPr>
            <w:tcW w:w="2238" w:type="dxa"/>
            <w:vAlign w:val="center"/>
          </w:tcPr>
          <w:p w14:paraId="534BFD95">
            <w:pPr>
              <w:jc w:val="right"/>
            </w:pPr>
            <w:r>
              <w:rPr>
                <w:rFonts w:ascii="宋体" w:hAnsi="宋体" w:eastAsia="宋体" w:cs="宋体"/>
                <w:color w:val="000000"/>
              </w:rPr>
              <w:t>0.00</w:t>
            </w:r>
          </w:p>
        </w:tc>
      </w:tr>
      <w:tr w14:paraId="0D9638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2" w:hRule="exact"/>
          <w:jc w:val="center"/>
        </w:trPr>
        <w:tc>
          <w:tcPr>
            <w:tcW w:w="4180" w:type="dxa"/>
            <w:vAlign w:val="center"/>
          </w:tcPr>
          <w:p w14:paraId="0581C26C"/>
        </w:tc>
        <w:tc>
          <w:tcPr>
            <w:tcW w:w="560" w:type="dxa"/>
            <w:vAlign w:val="center"/>
          </w:tcPr>
          <w:p w14:paraId="0908AA5E">
            <w:pPr>
              <w:jc w:val="center"/>
            </w:pPr>
            <w:r>
              <w:rPr>
                <w:rFonts w:ascii="宋体" w:hAnsi="宋体" w:eastAsia="宋体" w:cs="宋体"/>
                <w:color w:val="000000"/>
              </w:rPr>
              <w:t>17</w:t>
            </w:r>
          </w:p>
        </w:tc>
        <w:tc>
          <w:tcPr>
            <w:tcW w:w="2240" w:type="dxa"/>
            <w:vAlign w:val="center"/>
          </w:tcPr>
          <w:p w14:paraId="33DC4756"/>
        </w:tc>
        <w:tc>
          <w:tcPr>
            <w:tcW w:w="4180" w:type="dxa"/>
            <w:vAlign w:val="center"/>
          </w:tcPr>
          <w:p w14:paraId="59D8049F">
            <w:pPr>
              <w:jc w:val="left"/>
            </w:pPr>
            <w:r>
              <w:rPr>
                <w:rFonts w:ascii="宋体" w:hAnsi="宋体" w:eastAsia="宋体" w:cs="宋体"/>
                <w:color w:val="000000"/>
              </w:rPr>
              <w:t>十七、援助其他地区支出</w:t>
            </w:r>
          </w:p>
        </w:tc>
        <w:tc>
          <w:tcPr>
            <w:tcW w:w="560" w:type="dxa"/>
            <w:vAlign w:val="center"/>
          </w:tcPr>
          <w:p w14:paraId="19047E6D">
            <w:pPr>
              <w:jc w:val="center"/>
            </w:pPr>
            <w:r>
              <w:rPr>
                <w:rFonts w:ascii="宋体" w:hAnsi="宋体" w:eastAsia="宋体" w:cs="宋体"/>
                <w:color w:val="000000"/>
              </w:rPr>
              <w:t>48</w:t>
            </w:r>
          </w:p>
        </w:tc>
        <w:tc>
          <w:tcPr>
            <w:tcW w:w="2238" w:type="dxa"/>
            <w:vAlign w:val="center"/>
          </w:tcPr>
          <w:p w14:paraId="4EB63E5F">
            <w:pPr>
              <w:jc w:val="right"/>
            </w:pPr>
            <w:r>
              <w:rPr>
                <w:rFonts w:ascii="宋体" w:hAnsi="宋体" w:eastAsia="宋体" w:cs="宋体"/>
                <w:color w:val="000000"/>
              </w:rPr>
              <w:t>0.00</w:t>
            </w:r>
          </w:p>
        </w:tc>
      </w:tr>
      <w:tr w14:paraId="302C2D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2" w:hRule="exact"/>
          <w:jc w:val="center"/>
        </w:trPr>
        <w:tc>
          <w:tcPr>
            <w:tcW w:w="4180" w:type="dxa"/>
            <w:vAlign w:val="center"/>
          </w:tcPr>
          <w:p w14:paraId="5E520F15"/>
        </w:tc>
        <w:tc>
          <w:tcPr>
            <w:tcW w:w="560" w:type="dxa"/>
            <w:vAlign w:val="center"/>
          </w:tcPr>
          <w:p w14:paraId="3BFEDF0A">
            <w:pPr>
              <w:jc w:val="center"/>
            </w:pPr>
            <w:r>
              <w:rPr>
                <w:rFonts w:ascii="宋体" w:hAnsi="宋体" w:eastAsia="宋体" w:cs="宋体"/>
                <w:color w:val="000000"/>
              </w:rPr>
              <w:t>18</w:t>
            </w:r>
          </w:p>
        </w:tc>
        <w:tc>
          <w:tcPr>
            <w:tcW w:w="2240" w:type="dxa"/>
            <w:vAlign w:val="center"/>
          </w:tcPr>
          <w:p w14:paraId="2786E5C1"/>
        </w:tc>
        <w:tc>
          <w:tcPr>
            <w:tcW w:w="4180" w:type="dxa"/>
            <w:vAlign w:val="center"/>
          </w:tcPr>
          <w:p w14:paraId="5C61E8E3">
            <w:pPr>
              <w:jc w:val="left"/>
            </w:pPr>
            <w:r>
              <w:rPr>
                <w:rFonts w:ascii="宋体" w:hAnsi="宋体" w:eastAsia="宋体" w:cs="宋体"/>
                <w:color w:val="000000"/>
              </w:rPr>
              <w:t>十八、自然资源海洋气象等支出</w:t>
            </w:r>
          </w:p>
        </w:tc>
        <w:tc>
          <w:tcPr>
            <w:tcW w:w="560" w:type="dxa"/>
            <w:vAlign w:val="center"/>
          </w:tcPr>
          <w:p w14:paraId="45A374C7">
            <w:pPr>
              <w:jc w:val="center"/>
            </w:pPr>
            <w:r>
              <w:rPr>
                <w:rFonts w:ascii="宋体" w:hAnsi="宋体" w:eastAsia="宋体" w:cs="宋体"/>
                <w:color w:val="000000"/>
              </w:rPr>
              <w:t>49</w:t>
            </w:r>
          </w:p>
        </w:tc>
        <w:tc>
          <w:tcPr>
            <w:tcW w:w="2238" w:type="dxa"/>
            <w:vAlign w:val="center"/>
          </w:tcPr>
          <w:p w14:paraId="4CA5CD48">
            <w:pPr>
              <w:jc w:val="right"/>
            </w:pPr>
            <w:r>
              <w:rPr>
                <w:rFonts w:ascii="宋体" w:hAnsi="宋体" w:eastAsia="宋体" w:cs="宋体"/>
                <w:color w:val="000000"/>
              </w:rPr>
              <w:t>0.00</w:t>
            </w:r>
          </w:p>
        </w:tc>
      </w:tr>
      <w:tr w14:paraId="5FFE0E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2" w:hRule="exact"/>
          <w:jc w:val="center"/>
        </w:trPr>
        <w:tc>
          <w:tcPr>
            <w:tcW w:w="4180" w:type="dxa"/>
            <w:vAlign w:val="center"/>
          </w:tcPr>
          <w:p w14:paraId="01FF844B"/>
        </w:tc>
        <w:tc>
          <w:tcPr>
            <w:tcW w:w="560" w:type="dxa"/>
            <w:vAlign w:val="center"/>
          </w:tcPr>
          <w:p w14:paraId="0653D0EE">
            <w:pPr>
              <w:jc w:val="center"/>
            </w:pPr>
            <w:r>
              <w:rPr>
                <w:rFonts w:ascii="宋体" w:hAnsi="宋体" w:eastAsia="宋体" w:cs="宋体"/>
                <w:color w:val="000000"/>
              </w:rPr>
              <w:t>19</w:t>
            </w:r>
          </w:p>
        </w:tc>
        <w:tc>
          <w:tcPr>
            <w:tcW w:w="2240" w:type="dxa"/>
            <w:vAlign w:val="center"/>
          </w:tcPr>
          <w:p w14:paraId="1CC85EF7"/>
        </w:tc>
        <w:tc>
          <w:tcPr>
            <w:tcW w:w="4180" w:type="dxa"/>
            <w:vAlign w:val="center"/>
          </w:tcPr>
          <w:p w14:paraId="517171C7">
            <w:pPr>
              <w:jc w:val="left"/>
            </w:pPr>
            <w:r>
              <w:rPr>
                <w:rFonts w:ascii="宋体" w:hAnsi="宋体" w:eastAsia="宋体" w:cs="宋体"/>
                <w:color w:val="000000"/>
              </w:rPr>
              <w:t>十九、住房保障支出</w:t>
            </w:r>
          </w:p>
        </w:tc>
        <w:tc>
          <w:tcPr>
            <w:tcW w:w="560" w:type="dxa"/>
            <w:vAlign w:val="center"/>
          </w:tcPr>
          <w:p w14:paraId="01712E86">
            <w:pPr>
              <w:jc w:val="center"/>
            </w:pPr>
            <w:r>
              <w:rPr>
                <w:rFonts w:ascii="宋体" w:hAnsi="宋体" w:eastAsia="宋体" w:cs="宋体"/>
                <w:color w:val="000000"/>
              </w:rPr>
              <w:t>50</w:t>
            </w:r>
          </w:p>
        </w:tc>
        <w:tc>
          <w:tcPr>
            <w:tcW w:w="2238" w:type="dxa"/>
            <w:vAlign w:val="center"/>
          </w:tcPr>
          <w:p w14:paraId="41E1F627">
            <w:pPr>
              <w:jc w:val="right"/>
            </w:pPr>
            <w:r>
              <w:rPr>
                <w:rFonts w:ascii="宋体" w:hAnsi="宋体" w:eastAsia="宋体" w:cs="宋体"/>
                <w:color w:val="000000"/>
              </w:rPr>
              <w:t>454.98</w:t>
            </w:r>
          </w:p>
        </w:tc>
      </w:tr>
      <w:tr w14:paraId="0780A5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2" w:hRule="exact"/>
          <w:jc w:val="center"/>
        </w:trPr>
        <w:tc>
          <w:tcPr>
            <w:tcW w:w="4180" w:type="dxa"/>
            <w:vAlign w:val="center"/>
          </w:tcPr>
          <w:p w14:paraId="11FF0823"/>
        </w:tc>
        <w:tc>
          <w:tcPr>
            <w:tcW w:w="560" w:type="dxa"/>
            <w:vAlign w:val="center"/>
          </w:tcPr>
          <w:p w14:paraId="2FD7A6CB">
            <w:pPr>
              <w:jc w:val="center"/>
            </w:pPr>
            <w:r>
              <w:rPr>
                <w:rFonts w:ascii="宋体" w:hAnsi="宋体" w:eastAsia="宋体" w:cs="宋体"/>
                <w:color w:val="000000"/>
              </w:rPr>
              <w:t>20</w:t>
            </w:r>
          </w:p>
        </w:tc>
        <w:tc>
          <w:tcPr>
            <w:tcW w:w="2240" w:type="dxa"/>
            <w:vAlign w:val="center"/>
          </w:tcPr>
          <w:p w14:paraId="0FFA7F8E"/>
        </w:tc>
        <w:tc>
          <w:tcPr>
            <w:tcW w:w="4180" w:type="dxa"/>
            <w:vAlign w:val="center"/>
          </w:tcPr>
          <w:p w14:paraId="49C3957E">
            <w:pPr>
              <w:jc w:val="left"/>
            </w:pPr>
            <w:r>
              <w:rPr>
                <w:rFonts w:ascii="宋体" w:hAnsi="宋体" w:eastAsia="宋体" w:cs="宋体"/>
                <w:color w:val="000000"/>
              </w:rPr>
              <w:t>二十、粮油物资储备支出</w:t>
            </w:r>
          </w:p>
        </w:tc>
        <w:tc>
          <w:tcPr>
            <w:tcW w:w="560" w:type="dxa"/>
            <w:vAlign w:val="center"/>
          </w:tcPr>
          <w:p w14:paraId="7E134E28">
            <w:pPr>
              <w:jc w:val="center"/>
            </w:pPr>
            <w:r>
              <w:rPr>
                <w:rFonts w:ascii="宋体" w:hAnsi="宋体" w:eastAsia="宋体" w:cs="宋体"/>
                <w:color w:val="000000"/>
              </w:rPr>
              <w:t>51</w:t>
            </w:r>
          </w:p>
        </w:tc>
        <w:tc>
          <w:tcPr>
            <w:tcW w:w="2238" w:type="dxa"/>
            <w:vAlign w:val="center"/>
          </w:tcPr>
          <w:p w14:paraId="2A588B59">
            <w:pPr>
              <w:jc w:val="right"/>
            </w:pPr>
            <w:r>
              <w:rPr>
                <w:rFonts w:ascii="宋体" w:hAnsi="宋体" w:eastAsia="宋体" w:cs="宋体"/>
                <w:color w:val="000000"/>
              </w:rPr>
              <w:t>0.00</w:t>
            </w:r>
          </w:p>
        </w:tc>
      </w:tr>
      <w:tr w14:paraId="4A2DD7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2" w:hRule="exact"/>
          <w:jc w:val="center"/>
        </w:trPr>
        <w:tc>
          <w:tcPr>
            <w:tcW w:w="4180" w:type="dxa"/>
            <w:vAlign w:val="center"/>
          </w:tcPr>
          <w:p w14:paraId="650A661F"/>
        </w:tc>
        <w:tc>
          <w:tcPr>
            <w:tcW w:w="560" w:type="dxa"/>
            <w:vAlign w:val="center"/>
          </w:tcPr>
          <w:p w14:paraId="29090C0B">
            <w:pPr>
              <w:jc w:val="center"/>
            </w:pPr>
            <w:r>
              <w:rPr>
                <w:rFonts w:ascii="宋体" w:hAnsi="宋体" w:eastAsia="宋体" w:cs="宋体"/>
                <w:color w:val="000000"/>
              </w:rPr>
              <w:t>21</w:t>
            </w:r>
          </w:p>
        </w:tc>
        <w:tc>
          <w:tcPr>
            <w:tcW w:w="2240" w:type="dxa"/>
            <w:vAlign w:val="center"/>
          </w:tcPr>
          <w:p w14:paraId="42B6E508"/>
        </w:tc>
        <w:tc>
          <w:tcPr>
            <w:tcW w:w="4180" w:type="dxa"/>
            <w:vAlign w:val="center"/>
          </w:tcPr>
          <w:p w14:paraId="20FC2224">
            <w:pPr>
              <w:jc w:val="left"/>
            </w:pPr>
            <w:r>
              <w:rPr>
                <w:rFonts w:ascii="宋体" w:hAnsi="宋体" w:eastAsia="宋体" w:cs="宋体"/>
                <w:color w:val="000000"/>
              </w:rPr>
              <w:t>二十一、国有资本经营预算支出</w:t>
            </w:r>
          </w:p>
        </w:tc>
        <w:tc>
          <w:tcPr>
            <w:tcW w:w="560" w:type="dxa"/>
            <w:vAlign w:val="center"/>
          </w:tcPr>
          <w:p w14:paraId="50AE7483">
            <w:pPr>
              <w:jc w:val="center"/>
            </w:pPr>
            <w:r>
              <w:rPr>
                <w:rFonts w:ascii="宋体" w:hAnsi="宋体" w:eastAsia="宋体" w:cs="宋体"/>
                <w:color w:val="000000"/>
              </w:rPr>
              <w:t>52</w:t>
            </w:r>
          </w:p>
        </w:tc>
        <w:tc>
          <w:tcPr>
            <w:tcW w:w="2238" w:type="dxa"/>
            <w:vAlign w:val="center"/>
          </w:tcPr>
          <w:p w14:paraId="4C4F70AB">
            <w:pPr>
              <w:jc w:val="right"/>
            </w:pPr>
            <w:r>
              <w:rPr>
                <w:rFonts w:ascii="宋体" w:hAnsi="宋体" w:eastAsia="宋体" w:cs="宋体"/>
                <w:color w:val="000000"/>
              </w:rPr>
              <w:t>0.00</w:t>
            </w:r>
          </w:p>
        </w:tc>
      </w:tr>
      <w:tr w14:paraId="47081E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2" w:hRule="exact"/>
          <w:jc w:val="center"/>
        </w:trPr>
        <w:tc>
          <w:tcPr>
            <w:tcW w:w="4180" w:type="dxa"/>
            <w:vAlign w:val="center"/>
          </w:tcPr>
          <w:p w14:paraId="07586BA5"/>
        </w:tc>
        <w:tc>
          <w:tcPr>
            <w:tcW w:w="560" w:type="dxa"/>
            <w:vAlign w:val="center"/>
          </w:tcPr>
          <w:p w14:paraId="6B3A5840">
            <w:pPr>
              <w:jc w:val="center"/>
            </w:pPr>
            <w:r>
              <w:rPr>
                <w:rFonts w:ascii="宋体" w:hAnsi="宋体" w:eastAsia="宋体" w:cs="宋体"/>
                <w:color w:val="000000"/>
              </w:rPr>
              <w:t>22</w:t>
            </w:r>
          </w:p>
        </w:tc>
        <w:tc>
          <w:tcPr>
            <w:tcW w:w="2240" w:type="dxa"/>
            <w:vAlign w:val="center"/>
          </w:tcPr>
          <w:p w14:paraId="30A1B903"/>
        </w:tc>
        <w:tc>
          <w:tcPr>
            <w:tcW w:w="4180" w:type="dxa"/>
            <w:vAlign w:val="center"/>
          </w:tcPr>
          <w:p w14:paraId="0295C128">
            <w:pPr>
              <w:jc w:val="left"/>
            </w:pPr>
            <w:r>
              <w:rPr>
                <w:rFonts w:ascii="宋体" w:hAnsi="宋体" w:eastAsia="宋体" w:cs="宋体"/>
                <w:color w:val="000000"/>
              </w:rPr>
              <w:t>二十二、灾害防治及应急管理支出</w:t>
            </w:r>
          </w:p>
        </w:tc>
        <w:tc>
          <w:tcPr>
            <w:tcW w:w="560" w:type="dxa"/>
            <w:vAlign w:val="center"/>
          </w:tcPr>
          <w:p w14:paraId="15B33CF5">
            <w:pPr>
              <w:jc w:val="center"/>
            </w:pPr>
            <w:r>
              <w:rPr>
                <w:rFonts w:ascii="宋体" w:hAnsi="宋体" w:eastAsia="宋体" w:cs="宋体"/>
                <w:color w:val="000000"/>
              </w:rPr>
              <w:t>53</w:t>
            </w:r>
          </w:p>
        </w:tc>
        <w:tc>
          <w:tcPr>
            <w:tcW w:w="2238" w:type="dxa"/>
            <w:vAlign w:val="center"/>
          </w:tcPr>
          <w:p w14:paraId="101F1BBC">
            <w:pPr>
              <w:jc w:val="right"/>
            </w:pPr>
            <w:r>
              <w:rPr>
                <w:rFonts w:ascii="宋体" w:hAnsi="宋体" w:eastAsia="宋体" w:cs="宋体"/>
                <w:color w:val="000000"/>
              </w:rPr>
              <w:t>0.00</w:t>
            </w:r>
          </w:p>
        </w:tc>
      </w:tr>
      <w:tr w14:paraId="74812F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2" w:hRule="exact"/>
          <w:jc w:val="center"/>
        </w:trPr>
        <w:tc>
          <w:tcPr>
            <w:tcW w:w="4180" w:type="dxa"/>
            <w:vAlign w:val="center"/>
          </w:tcPr>
          <w:p w14:paraId="73ECDD94"/>
        </w:tc>
        <w:tc>
          <w:tcPr>
            <w:tcW w:w="560" w:type="dxa"/>
            <w:vAlign w:val="center"/>
          </w:tcPr>
          <w:p w14:paraId="7EF524F4">
            <w:pPr>
              <w:jc w:val="center"/>
            </w:pPr>
            <w:r>
              <w:rPr>
                <w:rFonts w:ascii="宋体" w:hAnsi="宋体" w:eastAsia="宋体" w:cs="宋体"/>
                <w:color w:val="000000"/>
                <w:sz w:val="19"/>
              </w:rPr>
              <w:t>23</w:t>
            </w:r>
          </w:p>
        </w:tc>
        <w:tc>
          <w:tcPr>
            <w:tcW w:w="2240" w:type="dxa"/>
            <w:vAlign w:val="center"/>
          </w:tcPr>
          <w:p w14:paraId="61F32F72"/>
        </w:tc>
        <w:tc>
          <w:tcPr>
            <w:tcW w:w="4180" w:type="dxa"/>
            <w:vAlign w:val="center"/>
          </w:tcPr>
          <w:p w14:paraId="2299F54B">
            <w:pPr>
              <w:jc w:val="left"/>
            </w:pPr>
            <w:r>
              <w:rPr>
                <w:rFonts w:ascii="宋体" w:hAnsi="宋体" w:eastAsia="宋体" w:cs="宋体"/>
                <w:color w:val="000000"/>
              </w:rPr>
              <w:t>二十三、其他支出</w:t>
            </w:r>
          </w:p>
        </w:tc>
        <w:tc>
          <w:tcPr>
            <w:tcW w:w="560" w:type="dxa"/>
            <w:vAlign w:val="center"/>
          </w:tcPr>
          <w:p w14:paraId="06BF922F">
            <w:pPr>
              <w:jc w:val="center"/>
            </w:pPr>
            <w:r>
              <w:rPr>
                <w:rFonts w:ascii="宋体" w:hAnsi="宋体" w:eastAsia="宋体" w:cs="宋体"/>
                <w:color w:val="000000"/>
              </w:rPr>
              <w:t>54</w:t>
            </w:r>
          </w:p>
        </w:tc>
        <w:tc>
          <w:tcPr>
            <w:tcW w:w="2238" w:type="dxa"/>
            <w:vAlign w:val="center"/>
          </w:tcPr>
          <w:p w14:paraId="6F7A73C9">
            <w:pPr>
              <w:jc w:val="right"/>
            </w:pPr>
            <w:r>
              <w:rPr>
                <w:rFonts w:ascii="宋体" w:hAnsi="宋体" w:eastAsia="宋体" w:cs="宋体"/>
                <w:color w:val="000000"/>
              </w:rPr>
              <w:t>4,492.79</w:t>
            </w:r>
          </w:p>
        </w:tc>
      </w:tr>
      <w:tr w14:paraId="307139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2" w:hRule="exact"/>
          <w:jc w:val="center"/>
        </w:trPr>
        <w:tc>
          <w:tcPr>
            <w:tcW w:w="4180" w:type="dxa"/>
            <w:vAlign w:val="center"/>
          </w:tcPr>
          <w:p w14:paraId="490F8746"/>
        </w:tc>
        <w:tc>
          <w:tcPr>
            <w:tcW w:w="560" w:type="dxa"/>
            <w:vAlign w:val="center"/>
          </w:tcPr>
          <w:p w14:paraId="56D9296C">
            <w:pPr>
              <w:jc w:val="center"/>
            </w:pPr>
            <w:r>
              <w:rPr>
                <w:rFonts w:ascii="宋体" w:hAnsi="宋体" w:eastAsia="宋体" w:cs="宋体"/>
                <w:color w:val="000000"/>
                <w:sz w:val="19"/>
              </w:rPr>
              <w:t>24</w:t>
            </w:r>
          </w:p>
        </w:tc>
        <w:tc>
          <w:tcPr>
            <w:tcW w:w="2240" w:type="dxa"/>
            <w:vAlign w:val="center"/>
          </w:tcPr>
          <w:p w14:paraId="15600625"/>
        </w:tc>
        <w:tc>
          <w:tcPr>
            <w:tcW w:w="4180" w:type="dxa"/>
            <w:vAlign w:val="center"/>
          </w:tcPr>
          <w:p w14:paraId="55ACC97C">
            <w:pPr>
              <w:jc w:val="left"/>
            </w:pPr>
            <w:r>
              <w:rPr>
                <w:rFonts w:ascii="宋体" w:hAnsi="宋体" w:eastAsia="宋体" w:cs="宋体"/>
                <w:color w:val="000000"/>
              </w:rPr>
              <w:t>二十四、债务还本支出</w:t>
            </w:r>
          </w:p>
        </w:tc>
        <w:tc>
          <w:tcPr>
            <w:tcW w:w="560" w:type="dxa"/>
            <w:vAlign w:val="center"/>
          </w:tcPr>
          <w:p w14:paraId="2FC0C8A1">
            <w:pPr>
              <w:jc w:val="center"/>
            </w:pPr>
            <w:r>
              <w:rPr>
                <w:rFonts w:ascii="宋体" w:hAnsi="宋体" w:eastAsia="宋体" w:cs="宋体"/>
                <w:color w:val="000000"/>
              </w:rPr>
              <w:t>55</w:t>
            </w:r>
          </w:p>
        </w:tc>
        <w:tc>
          <w:tcPr>
            <w:tcW w:w="2238" w:type="dxa"/>
            <w:vAlign w:val="center"/>
          </w:tcPr>
          <w:p w14:paraId="4A85ECC4">
            <w:pPr>
              <w:jc w:val="right"/>
            </w:pPr>
            <w:r>
              <w:rPr>
                <w:rFonts w:ascii="宋体" w:hAnsi="宋体" w:eastAsia="宋体" w:cs="宋体"/>
                <w:color w:val="000000"/>
              </w:rPr>
              <w:t>0.00</w:t>
            </w:r>
          </w:p>
        </w:tc>
      </w:tr>
      <w:tr w14:paraId="5EB2CF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2" w:hRule="exact"/>
          <w:jc w:val="center"/>
        </w:trPr>
        <w:tc>
          <w:tcPr>
            <w:tcW w:w="4180" w:type="dxa"/>
            <w:vAlign w:val="center"/>
          </w:tcPr>
          <w:p w14:paraId="1EDA5B15"/>
        </w:tc>
        <w:tc>
          <w:tcPr>
            <w:tcW w:w="560" w:type="dxa"/>
            <w:vAlign w:val="center"/>
          </w:tcPr>
          <w:p w14:paraId="0F5989FE">
            <w:pPr>
              <w:jc w:val="center"/>
            </w:pPr>
            <w:r>
              <w:rPr>
                <w:rFonts w:ascii="宋体" w:hAnsi="宋体" w:eastAsia="宋体" w:cs="宋体"/>
                <w:color w:val="000000"/>
              </w:rPr>
              <w:t>25</w:t>
            </w:r>
          </w:p>
        </w:tc>
        <w:tc>
          <w:tcPr>
            <w:tcW w:w="2240" w:type="dxa"/>
            <w:vAlign w:val="center"/>
          </w:tcPr>
          <w:p w14:paraId="5EC72644"/>
        </w:tc>
        <w:tc>
          <w:tcPr>
            <w:tcW w:w="4180" w:type="dxa"/>
            <w:vAlign w:val="center"/>
          </w:tcPr>
          <w:p w14:paraId="088F3FE7">
            <w:pPr>
              <w:jc w:val="left"/>
            </w:pPr>
            <w:r>
              <w:rPr>
                <w:rFonts w:ascii="宋体" w:hAnsi="宋体" w:eastAsia="宋体" w:cs="宋体"/>
                <w:color w:val="000000"/>
              </w:rPr>
              <w:t>二十五、债务付息支出</w:t>
            </w:r>
          </w:p>
        </w:tc>
        <w:tc>
          <w:tcPr>
            <w:tcW w:w="560" w:type="dxa"/>
            <w:vAlign w:val="center"/>
          </w:tcPr>
          <w:p w14:paraId="4F94EA0F">
            <w:pPr>
              <w:jc w:val="center"/>
            </w:pPr>
            <w:r>
              <w:rPr>
                <w:rFonts w:ascii="宋体" w:hAnsi="宋体" w:eastAsia="宋体" w:cs="宋体"/>
                <w:color w:val="000000"/>
              </w:rPr>
              <w:t>56</w:t>
            </w:r>
          </w:p>
        </w:tc>
        <w:tc>
          <w:tcPr>
            <w:tcW w:w="2238" w:type="dxa"/>
            <w:vAlign w:val="center"/>
          </w:tcPr>
          <w:p w14:paraId="5588FED0">
            <w:pPr>
              <w:jc w:val="right"/>
            </w:pPr>
            <w:r>
              <w:rPr>
                <w:rFonts w:ascii="宋体" w:hAnsi="宋体" w:eastAsia="宋体" w:cs="宋体"/>
                <w:color w:val="000000"/>
              </w:rPr>
              <w:t>0.00</w:t>
            </w:r>
          </w:p>
        </w:tc>
      </w:tr>
      <w:tr w14:paraId="25A636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2" w:hRule="exact"/>
          <w:jc w:val="center"/>
        </w:trPr>
        <w:tc>
          <w:tcPr>
            <w:tcW w:w="4180" w:type="dxa"/>
            <w:vAlign w:val="center"/>
          </w:tcPr>
          <w:p w14:paraId="6FDDCE15"/>
        </w:tc>
        <w:tc>
          <w:tcPr>
            <w:tcW w:w="560" w:type="dxa"/>
            <w:vAlign w:val="center"/>
          </w:tcPr>
          <w:p w14:paraId="59C1E076">
            <w:pPr>
              <w:jc w:val="center"/>
            </w:pPr>
            <w:r>
              <w:rPr>
                <w:rFonts w:ascii="宋体" w:hAnsi="宋体" w:eastAsia="宋体" w:cs="宋体"/>
                <w:color w:val="000000"/>
              </w:rPr>
              <w:t>26</w:t>
            </w:r>
          </w:p>
        </w:tc>
        <w:tc>
          <w:tcPr>
            <w:tcW w:w="2240" w:type="dxa"/>
            <w:vAlign w:val="center"/>
          </w:tcPr>
          <w:p w14:paraId="3FEC6D31"/>
        </w:tc>
        <w:tc>
          <w:tcPr>
            <w:tcW w:w="4180" w:type="dxa"/>
            <w:vAlign w:val="center"/>
          </w:tcPr>
          <w:p w14:paraId="6D0F4D5C">
            <w:pPr>
              <w:jc w:val="left"/>
            </w:pPr>
            <w:r>
              <w:rPr>
                <w:rFonts w:ascii="宋体" w:hAnsi="宋体" w:eastAsia="宋体" w:cs="宋体"/>
                <w:color w:val="000000"/>
              </w:rPr>
              <w:t>二十六、抗疫特别国债安排的支出</w:t>
            </w:r>
          </w:p>
        </w:tc>
        <w:tc>
          <w:tcPr>
            <w:tcW w:w="560" w:type="dxa"/>
            <w:vAlign w:val="center"/>
          </w:tcPr>
          <w:p w14:paraId="4C85FA5D">
            <w:pPr>
              <w:jc w:val="center"/>
            </w:pPr>
            <w:r>
              <w:rPr>
                <w:rFonts w:ascii="宋体" w:hAnsi="宋体" w:eastAsia="宋体" w:cs="宋体"/>
                <w:color w:val="000000"/>
              </w:rPr>
              <w:t>57</w:t>
            </w:r>
          </w:p>
        </w:tc>
        <w:tc>
          <w:tcPr>
            <w:tcW w:w="2238" w:type="dxa"/>
            <w:vAlign w:val="center"/>
          </w:tcPr>
          <w:p w14:paraId="57BBEEF9">
            <w:pPr>
              <w:jc w:val="right"/>
            </w:pPr>
            <w:r>
              <w:rPr>
                <w:rFonts w:ascii="宋体" w:hAnsi="宋体" w:eastAsia="宋体" w:cs="宋体"/>
                <w:color w:val="000000"/>
              </w:rPr>
              <w:t>0.00</w:t>
            </w:r>
          </w:p>
        </w:tc>
      </w:tr>
      <w:tr w14:paraId="0D0061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2" w:hRule="exact"/>
          <w:jc w:val="center"/>
        </w:trPr>
        <w:tc>
          <w:tcPr>
            <w:tcW w:w="4180" w:type="dxa"/>
            <w:vAlign w:val="center"/>
          </w:tcPr>
          <w:p w14:paraId="798D4DB9">
            <w:pPr>
              <w:jc w:val="center"/>
            </w:pPr>
            <w:r>
              <w:rPr>
                <w:rFonts w:ascii="宋体" w:hAnsi="宋体" w:eastAsia="宋体" w:cs="宋体"/>
                <w:b/>
                <w:color w:val="000000"/>
              </w:rPr>
              <w:t>本年收入合计</w:t>
            </w:r>
          </w:p>
        </w:tc>
        <w:tc>
          <w:tcPr>
            <w:tcW w:w="560" w:type="dxa"/>
            <w:vAlign w:val="center"/>
          </w:tcPr>
          <w:p w14:paraId="369D99A3">
            <w:pPr>
              <w:jc w:val="center"/>
            </w:pPr>
            <w:r>
              <w:rPr>
                <w:rFonts w:ascii="宋体" w:hAnsi="宋体" w:eastAsia="宋体" w:cs="宋体"/>
                <w:color w:val="000000"/>
              </w:rPr>
              <w:t>27</w:t>
            </w:r>
          </w:p>
        </w:tc>
        <w:tc>
          <w:tcPr>
            <w:tcW w:w="2240" w:type="dxa"/>
            <w:vAlign w:val="center"/>
          </w:tcPr>
          <w:p w14:paraId="4FFA2351">
            <w:pPr>
              <w:jc w:val="right"/>
            </w:pPr>
            <w:r>
              <w:rPr>
                <w:rFonts w:ascii="宋体" w:hAnsi="宋体" w:eastAsia="宋体" w:cs="宋体"/>
                <w:color w:val="000000"/>
              </w:rPr>
              <w:t>55,871.40</w:t>
            </w:r>
          </w:p>
        </w:tc>
        <w:tc>
          <w:tcPr>
            <w:tcW w:w="4180" w:type="dxa"/>
            <w:vAlign w:val="center"/>
          </w:tcPr>
          <w:p w14:paraId="2D12591A">
            <w:pPr>
              <w:jc w:val="center"/>
            </w:pPr>
            <w:r>
              <w:rPr>
                <w:rFonts w:ascii="宋体" w:hAnsi="宋体" w:eastAsia="宋体" w:cs="宋体"/>
                <w:b/>
                <w:color w:val="000000"/>
              </w:rPr>
              <w:t>本年支出合计</w:t>
            </w:r>
          </w:p>
        </w:tc>
        <w:tc>
          <w:tcPr>
            <w:tcW w:w="560" w:type="dxa"/>
            <w:vAlign w:val="center"/>
          </w:tcPr>
          <w:p w14:paraId="6F967456">
            <w:pPr>
              <w:jc w:val="center"/>
            </w:pPr>
            <w:r>
              <w:rPr>
                <w:rFonts w:ascii="宋体" w:hAnsi="宋体" w:eastAsia="宋体" w:cs="宋体"/>
                <w:color w:val="000000"/>
              </w:rPr>
              <w:t>58</w:t>
            </w:r>
          </w:p>
        </w:tc>
        <w:tc>
          <w:tcPr>
            <w:tcW w:w="2238" w:type="dxa"/>
            <w:vAlign w:val="center"/>
          </w:tcPr>
          <w:p w14:paraId="226EEF89">
            <w:pPr>
              <w:jc w:val="right"/>
            </w:pPr>
            <w:r>
              <w:rPr>
                <w:rFonts w:ascii="宋体" w:hAnsi="宋体" w:eastAsia="宋体" w:cs="宋体"/>
                <w:color w:val="000000"/>
              </w:rPr>
              <w:t>55,085.84</w:t>
            </w:r>
          </w:p>
        </w:tc>
      </w:tr>
      <w:tr w14:paraId="62D6B7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2" w:hRule="exact"/>
          <w:jc w:val="center"/>
        </w:trPr>
        <w:tc>
          <w:tcPr>
            <w:tcW w:w="4180" w:type="dxa"/>
            <w:vAlign w:val="center"/>
          </w:tcPr>
          <w:p w14:paraId="291F0111">
            <w:pPr>
              <w:jc w:val="left"/>
            </w:pPr>
            <w:r>
              <w:rPr>
                <w:rFonts w:ascii="宋体" w:hAnsi="宋体" w:eastAsia="宋体" w:cs="宋体"/>
                <w:color w:val="000000"/>
              </w:rPr>
              <w:t xml:space="preserve">    使用非财政拨款结余</w:t>
            </w:r>
          </w:p>
        </w:tc>
        <w:tc>
          <w:tcPr>
            <w:tcW w:w="560" w:type="dxa"/>
            <w:vAlign w:val="center"/>
          </w:tcPr>
          <w:p w14:paraId="463B2579">
            <w:pPr>
              <w:jc w:val="center"/>
            </w:pPr>
            <w:r>
              <w:rPr>
                <w:rFonts w:ascii="宋体" w:hAnsi="宋体" w:eastAsia="宋体" w:cs="宋体"/>
                <w:color w:val="000000"/>
              </w:rPr>
              <w:t>28</w:t>
            </w:r>
          </w:p>
        </w:tc>
        <w:tc>
          <w:tcPr>
            <w:tcW w:w="2240" w:type="dxa"/>
            <w:vAlign w:val="center"/>
          </w:tcPr>
          <w:p w14:paraId="191BA9E2">
            <w:pPr>
              <w:jc w:val="right"/>
            </w:pPr>
            <w:r>
              <w:rPr>
                <w:rFonts w:ascii="宋体" w:hAnsi="宋体" w:eastAsia="宋体" w:cs="宋体"/>
                <w:color w:val="000000"/>
              </w:rPr>
              <w:t>0.00</w:t>
            </w:r>
          </w:p>
        </w:tc>
        <w:tc>
          <w:tcPr>
            <w:tcW w:w="4180" w:type="dxa"/>
            <w:vAlign w:val="center"/>
          </w:tcPr>
          <w:p w14:paraId="40C65195">
            <w:pPr>
              <w:jc w:val="left"/>
            </w:pPr>
            <w:r>
              <w:rPr>
                <w:rFonts w:ascii="宋体" w:hAnsi="宋体" w:eastAsia="宋体" w:cs="宋体"/>
                <w:color w:val="000000"/>
              </w:rPr>
              <w:t xml:space="preserve">    结余分配</w:t>
            </w:r>
          </w:p>
        </w:tc>
        <w:tc>
          <w:tcPr>
            <w:tcW w:w="560" w:type="dxa"/>
            <w:vAlign w:val="center"/>
          </w:tcPr>
          <w:p w14:paraId="5ECF59B4">
            <w:pPr>
              <w:jc w:val="center"/>
            </w:pPr>
            <w:r>
              <w:rPr>
                <w:rFonts w:ascii="宋体" w:hAnsi="宋体" w:eastAsia="宋体" w:cs="宋体"/>
                <w:color w:val="000000"/>
              </w:rPr>
              <w:t>59</w:t>
            </w:r>
          </w:p>
        </w:tc>
        <w:tc>
          <w:tcPr>
            <w:tcW w:w="2238" w:type="dxa"/>
            <w:vAlign w:val="center"/>
          </w:tcPr>
          <w:p w14:paraId="5826602A">
            <w:pPr>
              <w:jc w:val="right"/>
            </w:pPr>
            <w:r>
              <w:rPr>
                <w:rFonts w:ascii="宋体" w:hAnsi="宋体" w:eastAsia="宋体" w:cs="宋体"/>
                <w:color w:val="000000"/>
              </w:rPr>
              <w:t>196.78</w:t>
            </w:r>
          </w:p>
        </w:tc>
      </w:tr>
      <w:tr w14:paraId="707A4B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2" w:hRule="exact"/>
          <w:jc w:val="center"/>
        </w:trPr>
        <w:tc>
          <w:tcPr>
            <w:tcW w:w="4180" w:type="dxa"/>
            <w:vAlign w:val="center"/>
          </w:tcPr>
          <w:p w14:paraId="21089E95">
            <w:pPr>
              <w:jc w:val="left"/>
            </w:pPr>
            <w:r>
              <w:rPr>
                <w:rFonts w:ascii="宋体" w:hAnsi="宋体" w:eastAsia="宋体" w:cs="宋体"/>
                <w:color w:val="000000"/>
              </w:rPr>
              <w:t xml:space="preserve">    年初结转和结余</w:t>
            </w:r>
          </w:p>
        </w:tc>
        <w:tc>
          <w:tcPr>
            <w:tcW w:w="560" w:type="dxa"/>
            <w:vAlign w:val="center"/>
          </w:tcPr>
          <w:p w14:paraId="11276385">
            <w:pPr>
              <w:jc w:val="center"/>
            </w:pPr>
            <w:r>
              <w:rPr>
                <w:rFonts w:ascii="宋体" w:hAnsi="宋体" w:eastAsia="宋体" w:cs="宋体"/>
                <w:color w:val="000000"/>
              </w:rPr>
              <w:t>29</w:t>
            </w:r>
          </w:p>
        </w:tc>
        <w:tc>
          <w:tcPr>
            <w:tcW w:w="2240" w:type="dxa"/>
            <w:vAlign w:val="center"/>
          </w:tcPr>
          <w:p w14:paraId="47461F70">
            <w:pPr>
              <w:jc w:val="right"/>
            </w:pPr>
            <w:r>
              <w:rPr>
                <w:rFonts w:ascii="宋体" w:hAnsi="宋体" w:eastAsia="宋体" w:cs="宋体"/>
                <w:color w:val="000000"/>
              </w:rPr>
              <w:t>1,381.00</w:t>
            </w:r>
          </w:p>
        </w:tc>
        <w:tc>
          <w:tcPr>
            <w:tcW w:w="4180" w:type="dxa"/>
            <w:vAlign w:val="center"/>
          </w:tcPr>
          <w:p w14:paraId="15BAF615">
            <w:pPr>
              <w:jc w:val="left"/>
            </w:pPr>
            <w:r>
              <w:rPr>
                <w:rFonts w:ascii="宋体" w:hAnsi="宋体" w:eastAsia="宋体" w:cs="宋体"/>
                <w:color w:val="000000"/>
              </w:rPr>
              <w:t xml:space="preserve">    年末结转和结余</w:t>
            </w:r>
          </w:p>
        </w:tc>
        <w:tc>
          <w:tcPr>
            <w:tcW w:w="560" w:type="dxa"/>
            <w:vAlign w:val="center"/>
          </w:tcPr>
          <w:p w14:paraId="43287D73">
            <w:pPr>
              <w:jc w:val="center"/>
            </w:pPr>
            <w:r>
              <w:rPr>
                <w:rFonts w:ascii="宋体" w:hAnsi="宋体" w:eastAsia="宋体" w:cs="宋体"/>
                <w:color w:val="000000"/>
              </w:rPr>
              <w:t>60</w:t>
            </w:r>
          </w:p>
        </w:tc>
        <w:tc>
          <w:tcPr>
            <w:tcW w:w="2238" w:type="dxa"/>
            <w:vAlign w:val="center"/>
          </w:tcPr>
          <w:p w14:paraId="48C8DF64">
            <w:pPr>
              <w:jc w:val="right"/>
            </w:pPr>
            <w:r>
              <w:rPr>
                <w:rFonts w:ascii="宋体" w:hAnsi="宋体" w:eastAsia="宋体" w:cs="宋体"/>
                <w:color w:val="000000"/>
              </w:rPr>
              <w:t>1,969.77</w:t>
            </w:r>
          </w:p>
        </w:tc>
      </w:tr>
      <w:tr w14:paraId="1028A0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2" w:hRule="exact"/>
          <w:jc w:val="center"/>
        </w:trPr>
        <w:tc>
          <w:tcPr>
            <w:tcW w:w="4180" w:type="dxa"/>
            <w:vAlign w:val="center"/>
          </w:tcPr>
          <w:p w14:paraId="549FD767"/>
        </w:tc>
        <w:tc>
          <w:tcPr>
            <w:tcW w:w="560" w:type="dxa"/>
            <w:vAlign w:val="center"/>
          </w:tcPr>
          <w:p w14:paraId="433F3708">
            <w:pPr>
              <w:jc w:val="center"/>
            </w:pPr>
            <w:r>
              <w:rPr>
                <w:rFonts w:ascii="宋体" w:hAnsi="宋体" w:eastAsia="宋体" w:cs="宋体"/>
                <w:color w:val="000000"/>
              </w:rPr>
              <w:t>30</w:t>
            </w:r>
          </w:p>
        </w:tc>
        <w:tc>
          <w:tcPr>
            <w:tcW w:w="2240" w:type="dxa"/>
            <w:vAlign w:val="center"/>
          </w:tcPr>
          <w:p w14:paraId="5DF73A60"/>
        </w:tc>
        <w:tc>
          <w:tcPr>
            <w:tcW w:w="4180" w:type="dxa"/>
            <w:vAlign w:val="center"/>
          </w:tcPr>
          <w:p w14:paraId="2259474B"/>
        </w:tc>
        <w:tc>
          <w:tcPr>
            <w:tcW w:w="560" w:type="dxa"/>
            <w:vAlign w:val="center"/>
          </w:tcPr>
          <w:p w14:paraId="7CFD87D6">
            <w:pPr>
              <w:jc w:val="center"/>
            </w:pPr>
            <w:r>
              <w:rPr>
                <w:rFonts w:ascii="宋体" w:hAnsi="宋体" w:eastAsia="宋体" w:cs="宋体"/>
                <w:color w:val="000000"/>
              </w:rPr>
              <w:t>61</w:t>
            </w:r>
          </w:p>
        </w:tc>
        <w:tc>
          <w:tcPr>
            <w:tcW w:w="2238" w:type="dxa"/>
            <w:vAlign w:val="center"/>
          </w:tcPr>
          <w:p w14:paraId="3B10C6AC"/>
        </w:tc>
      </w:tr>
      <w:tr w14:paraId="382AEE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2" w:hRule="exact"/>
          <w:jc w:val="center"/>
        </w:trPr>
        <w:tc>
          <w:tcPr>
            <w:tcW w:w="4180" w:type="dxa"/>
            <w:vAlign w:val="center"/>
          </w:tcPr>
          <w:p w14:paraId="648A3AC1">
            <w:pPr>
              <w:jc w:val="center"/>
            </w:pPr>
            <w:r>
              <w:rPr>
                <w:rFonts w:ascii="宋体" w:hAnsi="宋体" w:eastAsia="宋体" w:cs="宋体"/>
                <w:b/>
                <w:color w:val="000000"/>
              </w:rPr>
              <w:t>总   计</w:t>
            </w:r>
          </w:p>
        </w:tc>
        <w:tc>
          <w:tcPr>
            <w:tcW w:w="560" w:type="dxa"/>
            <w:vAlign w:val="center"/>
          </w:tcPr>
          <w:p w14:paraId="04BD4A7A">
            <w:pPr>
              <w:jc w:val="center"/>
            </w:pPr>
            <w:r>
              <w:rPr>
                <w:rFonts w:ascii="宋体" w:hAnsi="宋体" w:eastAsia="宋体" w:cs="宋体"/>
                <w:color w:val="000000"/>
              </w:rPr>
              <w:t>31</w:t>
            </w:r>
          </w:p>
        </w:tc>
        <w:tc>
          <w:tcPr>
            <w:tcW w:w="2240" w:type="dxa"/>
            <w:vAlign w:val="center"/>
          </w:tcPr>
          <w:p w14:paraId="4C625D7A">
            <w:pPr>
              <w:jc w:val="right"/>
            </w:pPr>
            <w:r>
              <w:rPr>
                <w:rFonts w:ascii="宋体" w:hAnsi="宋体" w:eastAsia="宋体" w:cs="宋体"/>
                <w:color w:val="000000"/>
              </w:rPr>
              <w:t>57,252.39</w:t>
            </w:r>
          </w:p>
        </w:tc>
        <w:tc>
          <w:tcPr>
            <w:tcW w:w="4180" w:type="dxa"/>
            <w:vAlign w:val="center"/>
          </w:tcPr>
          <w:p w14:paraId="7F60FCCC">
            <w:pPr>
              <w:jc w:val="center"/>
            </w:pPr>
            <w:r>
              <w:rPr>
                <w:rFonts w:ascii="宋体" w:hAnsi="宋体" w:eastAsia="宋体" w:cs="宋体"/>
                <w:b/>
                <w:color w:val="000000"/>
              </w:rPr>
              <w:t>总   计</w:t>
            </w:r>
          </w:p>
        </w:tc>
        <w:tc>
          <w:tcPr>
            <w:tcW w:w="560" w:type="dxa"/>
            <w:vAlign w:val="center"/>
          </w:tcPr>
          <w:p w14:paraId="0308ADC0">
            <w:pPr>
              <w:jc w:val="center"/>
            </w:pPr>
            <w:r>
              <w:rPr>
                <w:rFonts w:ascii="宋体" w:hAnsi="宋体" w:eastAsia="宋体" w:cs="宋体"/>
                <w:color w:val="000000"/>
              </w:rPr>
              <w:t>62</w:t>
            </w:r>
          </w:p>
        </w:tc>
        <w:tc>
          <w:tcPr>
            <w:tcW w:w="2238" w:type="dxa"/>
            <w:vAlign w:val="center"/>
          </w:tcPr>
          <w:p w14:paraId="585E8AD2">
            <w:pPr>
              <w:jc w:val="right"/>
            </w:pPr>
            <w:r>
              <w:rPr>
                <w:rFonts w:ascii="宋体" w:hAnsi="宋体" w:eastAsia="宋体" w:cs="宋体"/>
                <w:color w:val="000000"/>
              </w:rPr>
              <w:t>57,252.39</w:t>
            </w:r>
          </w:p>
        </w:tc>
      </w:tr>
      <w:tr w14:paraId="3DA95C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2" w:hRule="exact"/>
          <w:jc w:val="center"/>
        </w:trPr>
        <w:tc>
          <w:tcPr>
            <w:tcW w:w="13958" w:type="dxa"/>
            <w:gridSpan w:val="6"/>
            <w:tcBorders>
              <w:left w:val="single" w:color="FFFFFF" w:sz="4" w:space="0"/>
              <w:bottom w:val="single" w:color="FFFFFF" w:sz="4" w:space="0"/>
              <w:right w:val="single" w:color="FFFFFF" w:sz="4" w:space="0"/>
            </w:tcBorders>
            <w:vAlign w:val="center"/>
          </w:tcPr>
          <w:p w14:paraId="3E327D59">
            <w:pPr>
              <w:jc w:val="left"/>
            </w:pPr>
            <w:r>
              <w:rPr>
                <w:rFonts w:ascii="宋体" w:hAnsi="宋体" w:eastAsia="宋体" w:cs="宋体"/>
                <w:color w:val="000000"/>
              </w:rPr>
              <w:t>注：1.本表反映本年度的总收支和年末结转结余情况，本套报表金额单位转换时可能存在尾数误差。</w:t>
            </w:r>
          </w:p>
        </w:tc>
      </w:tr>
    </w:tbl>
    <w:p w14:paraId="1CF554EA">
      <w:pPr>
        <w:snapToGrid w:val="0"/>
        <w:spacing w:line="0" w:lineRule="auto"/>
      </w:pPr>
      <w:r>
        <w:rPr>
          <w:sz w:val="8"/>
        </w:rPr>
        <w:t xml:space="preserve"> </w:t>
      </w:r>
    </w:p>
    <w:p w14:paraId="418BDC33">
      <w:pPr>
        <w:pStyle w:val="3"/>
        <w:rPr>
          <w:rFonts w:ascii="楷体" w:hAnsi="楷体" w:eastAsia="楷体" w:cs="楷体"/>
          <w:b w:val="0"/>
          <w:bCs/>
        </w:rPr>
        <w:sectPr>
          <w:pgSz w:w="16838" w:h="11906" w:orient="landscape"/>
          <w:pgMar w:top="1134" w:right="1440" w:bottom="1134" w:left="1440" w:header="720" w:footer="720" w:gutter="0"/>
          <w:cols w:space="425" w:num="1"/>
          <w:docGrid w:type="lines" w:linePitch="312" w:charSpace="0"/>
        </w:sectPr>
      </w:pPr>
    </w:p>
    <w:p w14:paraId="00AFFA75">
      <w:pPr>
        <w:pStyle w:val="3"/>
        <w:jc w:val="center"/>
        <w:rPr>
          <w:rFonts w:ascii="楷体" w:hAnsi="楷体" w:eastAsia="楷体" w:cs="楷体"/>
          <w:b w:val="0"/>
          <w:bCs/>
        </w:rPr>
      </w:pPr>
      <w:bookmarkStart w:id="11" w:name="_Toc175818337"/>
      <w:r>
        <w:rPr>
          <w:rFonts w:hint="eastAsia" w:ascii="楷体" w:hAnsi="楷体" w:eastAsia="楷体" w:cs="楷体"/>
          <w:b w:val="0"/>
          <w:bCs/>
        </w:rPr>
        <w:t>2023年度收入决算表（分单位）</w:t>
      </w:r>
      <w:bookmarkEnd w:id="9"/>
      <w:bookmarkEnd w:id="11"/>
    </w:p>
    <w:tbl>
      <w:tblPr>
        <w:tblStyle w:val="11"/>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53CFE95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13958" w:type="dxa"/>
            <w:gridSpan w:val="3"/>
          </w:tcPr>
          <w:p w14:paraId="1A2E1378">
            <w:pPr>
              <w:jc w:val="right"/>
            </w:pPr>
            <w:r>
              <w:rPr>
                <w:rFonts w:ascii="宋体" w:hAnsi="宋体" w:eastAsia="宋体" w:cs="宋体"/>
                <w:sz w:val="20"/>
              </w:rPr>
              <w:t>公开02表</w:t>
            </w:r>
          </w:p>
        </w:tc>
      </w:tr>
      <w:tr w14:paraId="5AFAD73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979" w:type="dxa"/>
          </w:tcPr>
          <w:p w14:paraId="3B367F50">
            <w:pPr>
              <w:jc w:val="left"/>
            </w:pPr>
            <w:r>
              <w:rPr>
                <w:rFonts w:ascii="宋体" w:hAnsi="宋体" w:eastAsia="宋体" w:cs="宋体"/>
                <w:sz w:val="20"/>
              </w:rPr>
              <w:t>单位：浙江省荣军医院</w:t>
            </w:r>
          </w:p>
        </w:tc>
        <w:tc>
          <w:tcPr>
            <w:tcW w:w="2000" w:type="dxa"/>
          </w:tcPr>
          <w:p w14:paraId="4C3C87FD">
            <w:pPr>
              <w:jc w:val="center"/>
            </w:pPr>
          </w:p>
        </w:tc>
        <w:tc>
          <w:tcPr>
            <w:tcW w:w="5979" w:type="dxa"/>
          </w:tcPr>
          <w:p w14:paraId="1AD92895">
            <w:pPr>
              <w:jc w:val="right"/>
            </w:pPr>
            <w:r>
              <w:rPr>
                <w:rFonts w:ascii="宋体" w:hAnsi="宋体" w:eastAsia="宋体" w:cs="宋体"/>
                <w:sz w:val="20"/>
              </w:rPr>
              <w:t>金额单位：万元</w:t>
            </w:r>
          </w:p>
        </w:tc>
      </w:tr>
    </w:tbl>
    <w:p w14:paraId="7A441E88">
      <w:pPr>
        <w:snapToGrid w:val="0"/>
        <w:spacing w:line="0" w:lineRule="auto"/>
      </w:pPr>
      <w:r>
        <w:rPr>
          <w:sz w:val="8"/>
        </w:rPr>
        <w:t xml:space="preserve"> </w:t>
      </w:r>
    </w:p>
    <w:tbl>
      <w:tblPr>
        <w:tblStyle w:val="11"/>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320"/>
        <w:gridCol w:w="1520"/>
        <w:gridCol w:w="1520"/>
        <w:gridCol w:w="1520"/>
        <w:gridCol w:w="1520"/>
        <w:gridCol w:w="1520"/>
        <w:gridCol w:w="1520"/>
        <w:gridCol w:w="1518"/>
      </w:tblGrid>
      <w:tr w14:paraId="276BF4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798" w:hRule="exact"/>
          <w:jc w:val="center"/>
        </w:trPr>
        <w:tc>
          <w:tcPr>
            <w:tcW w:w="3320" w:type="dxa"/>
            <w:vMerge w:val="restart"/>
            <w:vAlign w:val="center"/>
          </w:tcPr>
          <w:p w14:paraId="151A2406">
            <w:pPr>
              <w:jc w:val="center"/>
            </w:pPr>
            <w:r>
              <w:rPr>
                <w:rFonts w:ascii="宋体" w:hAnsi="宋体" w:eastAsia="宋体" w:cs="宋体"/>
                <w:color w:val="000000"/>
                <w:sz w:val="18"/>
              </w:rPr>
              <w:t>单位名称</w:t>
            </w:r>
          </w:p>
        </w:tc>
        <w:tc>
          <w:tcPr>
            <w:tcW w:w="1520" w:type="dxa"/>
            <w:vMerge w:val="restart"/>
            <w:vAlign w:val="center"/>
          </w:tcPr>
          <w:p w14:paraId="129A2D99">
            <w:pPr>
              <w:jc w:val="center"/>
            </w:pPr>
            <w:r>
              <w:rPr>
                <w:rFonts w:ascii="宋体" w:hAnsi="宋体" w:eastAsia="宋体" w:cs="宋体"/>
                <w:color w:val="000000"/>
                <w:sz w:val="18"/>
              </w:rPr>
              <w:t>本年收入合计</w:t>
            </w:r>
          </w:p>
        </w:tc>
        <w:tc>
          <w:tcPr>
            <w:tcW w:w="1520" w:type="dxa"/>
            <w:vMerge w:val="restart"/>
            <w:vAlign w:val="center"/>
          </w:tcPr>
          <w:p w14:paraId="366D452F">
            <w:pPr>
              <w:jc w:val="center"/>
            </w:pPr>
            <w:r>
              <w:rPr>
                <w:rFonts w:ascii="宋体" w:hAnsi="宋体" w:eastAsia="宋体" w:cs="宋体"/>
                <w:color w:val="000000"/>
                <w:sz w:val="18"/>
              </w:rPr>
              <w:t>财政拨款收入</w:t>
            </w:r>
          </w:p>
        </w:tc>
        <w:tc>
          <w:tcPr>
            <w:tcW w:w="1520" w:type="dxa"/>
            <w:vMerge w:val="restart"/>
            <w:vAlign w:val="center"/>
          </w:tcPr>
          <w:p w14:paraId="62E99BAC">
            <w:pPr>
              <w:jc w:val="center"/>
            </w:pPr>
            <w:r>
              <w:rPr>
                <w:rFonts w:ascii="宋体" w:hAnsi="宋体" w:eastAsia="宋体" w:cs="宋体"/>
                <w:color w:val="000000"/>
                <w:sz w:val="18"/>
              </w:rPr>
              <w:t>上级补助收入</w:t>
            </w:r>
          </w:p>
        </w:tc>
        <w:tc>
          <w:tcPr>
            <w:tcW w:w="1520" w:type="dxa"/>
            <w:vMerge w:val="restart"/>
            <w:vAlign w:val="center"/>
          </w:tcPr>
          <w:p w14:paraId="777B6969">
            <w:pPr>
              <w:jc w:val="center"/>
            </w:pPr>
            <w:r>
              <w:rPr>
                <w:rFonts w:ascii="宋体" w:hAnsi="宋体" w:eastAsia="宋体" w:cs="宋体"/>
                <w:color w:val="000000"/>
                <w:sz w:val="18"/>
              </w:rPr>
              <w:t>事业收入</w:t>
            </w:r>
          </w:p>
        </w:tc>
        <w:tc>
          <w:tcPr>
            <w:tcW w:w="1520" w:type="dxa"/>
            <w:vMerge w:val="restart"/>
            <w:vAlign w:val="center"/>
          </w:tcPr>
          <w:p w14:paraId="26B50F28">
            <w:pPr>
              <w:jc w:val="center"/>
            </w:pPr>
            <w:r>
              <w:rPr>
                <w:rFonts w:ascii="宋体" w:hAnsi="宋体" w:eastAsia="宋体" w:cs="宋体"/>
                <w:color w:val="000000"/>
                <w:sz w:val="18"/>
              </w:rPr>
              <w:t>经营收入</w:t>
            </w:r>
          </w:p>
        </w:tc>
        <w:tc>
          <w:tcPr>
            <w:tcW w:w="1520" w:type="dxa"/>
            <w:vMerge w:val="restart"/>
            <w:vAlign w:val="center"/>
          </w:tcPr>
          <w:p w14:paraId="6E561F02">
            <w:pPr>
              <w:jc w:val="center"/>
            </w:pPr>
            <w:r>
              <w:rPr>
                <w:rFonts w:ascii="宋体" w:hAnsi="宋体" w:eastAsia="宋体" w:cs="宋体"/>
                <w:color w:val="000000"/>
                <w:sz w:val="18"/>
              </w:rPr>
              <w:t>附属单位上缴收入</w:t>
            </w:r>
          </w:p>
        </w:tc>
        <w:tc>
          <w:tcPr>
            <w:tcW w:w="1518" w:type="dxa"/>
            <w:vMerge w:val="restart"/>
            <w:vAlign w:val="center"/>
          </w:tcPr>
          <w:p w14:paraId="6D77F844">
            <w:pPr>
              <w:jc w:val="center"/>
            </w:pPr>
            <w:r>
              <w:rPr>
                <w:rFonts w:ascii="宋体" w:hAnsi="宋体" w:eastAsia="宋体" w:cs="宋体"/>
                <w:color w:val="000000"/>
                <w:sz w:val="18"/>
              </w:rPr>
              <w:t>其他收入</w:t>
            </w:r>
          </w:p>
        </w:tc>
      </w:tr>
      <w:tr w14:paraId="0F2A40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798" w:hRule="exact"/>
          <w:jc w:val="center"/>
        </w:trPr>
        <w:tc>
          <w:tcPr>
            <w:tcW w:w="3320" w:type="dxa"/>
            <w:vMerge w:val="continue"/>
            <w:vAlign w:val="center"/>
          </w:tcPr>
          <w:p w14:paraId="6F3C4797"/>
        </w:tc>
        <w:tc>
          <w:tcPr>
            <w:tcW w:w="1520" w:type="dxa"/>
            <w:vMerge w:val="continue"/>
            <w:vAlign w:val="center"/>
          </w:tcPr>
          <w:p w14:paraId="7214574D"/>
        </w:tc>
        <w:tc>
          <w:tcPr>
            <w:tcW w:w="1520" w:type="dxa"/>
            <w:vMerge w:val="continue"/>
            <w:vAlign w:val="center"/>
          </w:tcPr>
          <w:p w14:paraId="2673DFBF"/>
        </w:tc>
        <w:tc>
          <w:tcPr>
            <w:tcW w:w="1520" w:type="dxa"/>
            <w:vMerge w:val="continue"/>
            <w:vAlign w:val="center"/>
          </w:tcPr>
          <w:p w14:paraId="480420F6"/>
        </w:tc>
        <w:tc>
          <w:tcPr>
            <w:tcW w:w="1520" w:type="dxa"/>
            <w:vMerge w:val="continue"/>
            <w:vAlign w:val="center"/>
          </w:tcPr>
          <w:p w14:paraId="7F1CD939"/>
        </w:tc>
        <w:tc>
          <w:tcPr>
            <w:tcW w:w="1520" w:type="dxa"/>
            <w:vMerge w:val="continue"/>
            <w:vAlign w:val="center"/>
          </w:tcPr>
          <w:p w14:paraId="437D75C2"/>
        </w:tc>
        <w:tc>
          <w:tcPr>
            <w:tcW w:w="1520" w:type="dxa"/>
            <w:vMerge w:val="continue"/>
            <w:vAlign w:val="center"/>
          </w:tcPr>
          <w:p w14:paraId="18587F6D"/>
        </w:tc>
        <w:tc>
          <w:tcPr>
            <w:tcW w:w="1518" w:type="dxa"/>
            <w:vMerge w:val="continue"/>
            <w:vAlign w:val="center"/>
          </w:tcPr>
          <w:p w14:paraId="049622AA"/>
        </w:tc>
      </w:tr>
      <w:tr w14:paraId="262C92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99" w:hRule="exact"/>
          <w:jc w:val="center"/>
        </w:trPr>
        <w:tc>
          <w:tcPr>
            <w:tcW w:w="3320" w:type="dxa"/>
            <w:vAlign w:val="center"/>
          </w:tcPr>
          <w:p w14:paraId="75167BC9">
            <w:pPr>
              <w:jc w:val="center"/>
            </w:pPr>
            <w:r>
              <w:rPr>
                <w:rFonts w:ascii="宋体" w:hAnsi="宋体" w:eastAsia="宋体" w:cs="宋体"/>
                <w:color w:val="000000"/>
                <w:sz w:val="18"/>
              </w:rPr>
              <w:t>栏次</w:t>
            </w:r>
          </w:p>
        </w:tc>
        <w:tc>
          <w:tcPr>
            <w:tcW w:w="1520" w:type="dxa"/>
            <w:vAlign w:val="center"/>
          </w:tcPr>
          <w:p w14:paraId="0B9977B8">
            <w:pPr>
              <w:jc w:val="center"/>
            </w:pPr>
            <w:r>
              <w:rPr>
                <w:rFonts w:ascii="宋体" w:hAnsi="宋体" w:eastAsia="宋体" w:cs="宋体"/>
                <w:color w:val="000000"/>
                <w:sz w:val="18"/>
              </w:rPr>
              <w:t>1</w:t>
            </w:r>
          </w:p>
        </w:tc>
        <w:tc>
          <w:tcPr>
            <w:tcW w:w="1520" w:type="dxa"/>
            <w:vAlign w:val="center"/>
          </w:tcPr>
          <w:p w14:paraId="3807F7BB">
            <w:pPr>
              <w:jc w:val="center"/>
            </w:pPr>
            <w:r>
              <w:rPr>
                <w:rFonts w:ascii="宋体" w:hAnsi="宋体" w:eastAsia="宋体" w:cs="宋体"/>
                <w:color w:val="000000"/>
                <w:sz w:val="18"/>
              </w:rPr>
              <w:t>2</w:t>
            </w:r>
          </w:p>
        </w:tc>
        <w:tc>
          <w:tcPr>
            <w:tcW w:w="1520" w:type="dxa"/>
            <w:vAlign w:val="center"/>
          </w:tcPr>
          <w:p w14:paraId="251AB962">
            <w:pPr>
              <w:jc w:val="center"/>
            </w:pPr>
            <w:r>
              <w:rPr>
                <w:rFonts w:ascii="宋体" w:hAnsi="宋体" w:eastAsia="宋体" w:cs="宋体"/>
                <w:color w:val="000000"/>
                <w:sz w:val="18"/>
              </w:rPr>
              <w:t>3</w:t>
            </w:r>
          </w:p>
        </w:tc>
        <w:tc>
          <w:tcPr>
            <w:tcW w:w="1520" w:type="dxa"/>
            <w:vAlign w:val="center"/>
          </w:tcPr>
          <w:p w14:paraId="36E58C8F">
            <w:pPr>
              <w:jc w:val="center"/>
            </w:pPr>
            <w:r>
              <w:rPr>
                <w:rFonts w:ascii="宋体" w:hAnsi="宋体" w:eastAsia="宋体" w:cs="宋体"/>
                <w:color w:val="000000"/>
                <w:sz w:val="18"/>
              </w:rPr>
              <w:t>4</w:t>
            </w:r>
          </w:p>
        </w:tc>
        <w:tc>
          <w:tcPr>
            <w:tcW w:w="1520" w:type="dxa"/>
            <w:vAlign w:val="center"/>
          </w:tcPr>
          <w:p w14:paraId="7EBE838E">
            <w:pPr>
              <w:jc w:val="center"/>
            </w:pPr>
            <w:r>
              <w:rPr>
                <w:rFonts w:ascii="宋体" w:hAnsi="宋体" w:eastAsia="宋体" w:cs="宋体"/>
                <w:color w:val="000000"/>
                <w:sz w:val="18"/>
              </w:rPr>
              <w:t>5</w:t>
            </w:r>
          </w:p>
        </w:tc>
        <w:tc>
          <w:tcPr>
            <w:tcW w:w="1520" w:type="dxa"/>
            <w:vAlign w:val="center"/>
          </w:tcPr>
          <w:p w14:paraId="41BFEE83">
            <w:pPr>
              <w:jc w:val="center"/>
            </w:pPr>
            <w:r>
              <w:rPr>
                <w:rFonts w:ascii="宋体" w:hAnsi="宋体" w:eastAsia="宋体" w:cs="宋体"/>
                <w:color w:val="000000"/>
                <w:sz w:val="18"/>
              </w:rPr>
              <w:t>6</w:t>
            </w:r>
          </w:p>
        </w:tc>
        <w:tc>
          <w:tcPr>
            <w:tcW w:w="1518" w:type="dxa"/>
            <w:vAlign w:val="center"/>
          </w:tcPr>
          <w:p w14:paraId="45479BF1">
            <w:pPr>
              <w:jc w:val="center"/>
            </w:pPr>
            <w:r>
              <w:rPr>
                <w:rFonts w:ascii="宋体" w:hAnsi="宋体" w:eastAsia="宋体" w:cs="宋体"/>
                <w:color w:val="000000"/>
                <w:sz w:val="18"/>
              </w:rPr>
              <w:t>7</w:t>
            </w:r>
          </w:p>
        </w:tc>
      </w:tr>
      <w:tr w14:paraId="01A583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0" w:hRule="exact"/>
          <w:jc w:val="center"/>
        </w:trPr>
        <w:tc>
          <w:tcPr>
            <w:tcW w:w="3320" w:type="dxa"/>
            <w:vAlign w:val="center"/>
          </w:tcPr>
          <w:p w14:paraId="62069C68">
            <w:pPr>
              <w:jc w:val="center"/>
            </w:pPr>
            <w:r>
              <w:rPr>
                <w:rFonts w:ascii="宋体" w:hAnsi="宋体" w:eastAsia="宋体" w:cs="宋体"/>
                <w:color w:val="000000"/>
                <w:sz w:val="18"/>
              </w:rPr>
              <w:t>合计</w:t>
            </w:r>
          </w:p>
        </w:tc>
        <w:tc>
          <w:tcPr>
            <w:tcW w:w="1520" w:type="dxa"/>
            <w:vAlign w:val="center"/>
          </w:tcPr>
          <w:p w14:paraId="6260C597">
            <w:pPr>
              <w:jc w:val="right"/>
            </w:pPr>
            <w:r>
              <w:rPr>
                <w:rFonts w:ascii="宋体" w:hAnsi="宋体" w:eastAsia="宋体" w:cs="宋体"/>
                <w:color w:val="000000"/>
                <w:sz w:val="18"/>
              </w:rPr>
              <w:t>55,871.40</w:t>
            </w:r>
          </w:p>
        </w:tc>
        <w:tc>
          <w:tcPr>
            <w:tcW w:w="1520" w:type="dxa"/>
            <w:vAlign w:val="center"/>
          </w:tcPr>
          <w:p w14:paraId="6398453F">
            <w:pPr>
              <w:jc w:val="right"/>
            </w:pPr>
            <w:r>
              <w:rPr>
                <w:rFonts w:ascii="宋体" w:hAnsi="宋体" w:eastAsia="宋体" w:cs="宋体"/>
                <w:color w:val="000000"/>
                <w:sz w:val="18"/>
              </w:rPr>
              <w:t>8,304.87</w:t>
            </w:r>
          </w:p>
        </w:tc>
        <w:tc>
          <w:tcPr>
            <w:tcW w:w="1520" w:type="dxa"/>
            <w:vAlign w:val="center"/>
          </w:tcPr>
          <w:p w14:paraId="74F7B6A1">
            <w:pPr>
              <w:jc w:val="right"/>
            </w:pPr>
            <w:r>
              <w:rPr>
                <w:rFonts w:ascii="宋体" w:hAnsi="宋体" w:eastAsia="宋体" w:cs="宋体"/>
                <w:color w:val="000000"/>
                <w:sz w:val="18"/>
              </w:rPr>
              <w:t>0.00</w:t>
            </w:r>
          </w:p>
        </w:tc>
        <w:tc>
          <w:tcPr>
            <w:tcW w:w="1520" w:type="dxa"/>
            <w:vAlign w:val="center"/>
          </w:tcPr>
          <w:p w14:paraId="59FB4F2B">
            <w:pPr>
              <w:jc w:val="right"/>
            </w:pPr>
            <w:r>
              <w:rPr>
                <w:rFonts w:ascii="宋体" w:hAnsi="宋体" w:eastAsia="宋体" w:cs="宋体"/>
                <w:color w:val="000000"/>
                <w:sz w:val="18"/>
              </w:rPr>
              <w:t>46,876.95</w:t>
            </w:r>
          </w:p>
        </w:tc>
        <w:tc>
          <w:tcPr>
            <w:tcW w:w="1520" w:type="dxa"/>
            <w:vAlign w:val="center"/>
          </w:tcPr>
          <w:p w14:paraId="1A691CD4">
            <w:pPr>
              <w:jc w:val="right"/>
            </w:pPr>
            <w:r>
              <w:rPr>
                <w:rFonts w:ascii="宋体" w:hAnsi="宋体" w:eastAsia="宋体" w:cs="宋体"/>
                <w:color w:val="000000"/>
                <w:sz w:val="18"/>
              </w:rPr>
              <w:t>0.00</w:t>
            </w:r>
          </w:p>
        </w:tc>
        <w:tc>
          <w:tcPr>
            <w:tcW w:w="1520" w:type="dxa"/>
            <w:vAlign w:val="center"/>
          </w:tcPr>
          <w:p w14:paraId="2C11B7EF">
            <w:pPr>
              <w:jc w:val="right"/>
            </w:pPr>
            <w:r>
              <w:rPr>
                <w:rFonts w:ascii="宋体" w:hAnsi="宋体" w:eastAsia="宋体" w:cs="宋体"/>
                <w:color w:val="000000"/>
                <w:sz w:val="18"/>
              </w:rPr>
              <w:t>0.00</w:t>
            </w:r>
          </w:p>
        </w:tc>
        <w:tc>
          <w:tcPr>
            <w:tcW w:w="1518" w:type="dxa"/>
            <w:vAlign w:val="center"/>
          </w:tcPr>
          <w:p w14:paraId="3D749A59">
            <w:pPr>
              <w:jc w:val="right"/>
            </w:pPr>
            <w:r>
              <w:rPr>
                <w:rFonts w:ascii="宋体" w:hAnsi="宋体" w:eastAsia="宋体" w:cs="宋体"/>
                <w:color w:val="000000"/>
                <w:sz w:val="18"/>
              </w:rPr>
              <w:t>689.58</w:t>
            </w:r>
          </w:p>
        </w:tc>
      </w:tr>
      <w:tr w14:paraId="7619E1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0" w:hRule="exact"/>
          <w:jc w:val="center"/>
        </w:trPr>
        <w:tc>
          <w:tcPr>
            <w:tcW w:w="3320" w:type="dxa"/>
            <w:vAlign w:val="center"/>
          </w:tcPr>
          <w:p w14:paraId="29464AA0">
            <w:pPr>
              <w:jc w:val="left"/>
            </w:pPr>
            <w:r>
              <w:rPr>
                <w:rFonts w:ascii="宋体" w:hAnsi="宋体" w:eastAsia="宋体" w:cs="宋体"/>
                <w:color w:val="000000"/>
                <w:sz w:val="18"/>
              </w:rPr>
              <w:t>浙江省荣军医院</w:t>
            </w:r>
          </w:p>
        </w:tc>
        <w:tc>
          <w:tcPr>
            <w:tcW w:w="1520" w:type="dxa"/>
            <w:vAlign w:val="center"/>
          </w:tcPr>
          <w:p w14:paraId="0CF73F1A">
            <w:pPr>
              <w:jc w:val="right"/>
            </w:pPr>
            <w:r>
              <w:rPr>
                <w:rFonts w:ascii="宋体" w:hAnsi="宋体" w:eastAsia="宋体" w:cs="宋体"/>
                <w:color w:val="000000"/>
                <w:sz w:val="18"/>
              </w:rPr>
              <w:t>55,871.40</w:t>
            </w:r>
          </w:p>
        </w:tc>
        <w:tc>
          <w:tcPr>
            <w:tcW w:w="1520" w:type="dxa"/>
            <w:vAlign w:val="center"/>
          </w:tcPr>
          <w:p w14:paraId="76B279AB">
            <w:pPr>
              <w:jc w:val="right"/>
            </w:pPr>
            <w:r>
              <w:rPr>
                <w:rFonts w:ascii="宋体" w:hAnsi="宋体" w:eastAsia="宋体" w:cs="宋体"/>
                <w:color w:val="000000"/>
                <w:sz w:val="18"/>
              </w:rPr>
              <w:t>8,304.87</w:t>
            </w:r>
          </w:p>
        </w:tc>
        <w:tc>
          <w:tcPr>
            <w:tcW w:w="1520" w:type="dxa"/>
            <w:vAlign w:val="center"/>
          </w:tcPr>
          <w:p w14:paraId="57CAF895">
            <w:pPr>
              <w:jc w:val="right"/>
            </w:pPr>
            <w:r>
              <w:rPr>
                <w:rFonts w:ascii="宋体" w:hAnsi="宋体" w:eastAsia="宋体" w:cs="宋体"/>
                <w:color w:val="000000"/>
                <w:sz w:val="18"/>
              </w:rPr>
              <w:t>0.00</w:t>
            </w:r>
          </w:p>
        </w:tc>
        <w:tc>
          <w:tcPr>
            <w:tcW w:w="1520" w:type="dxa"/>
            <w:vAlign w:val="center"/>
          </w:tcPr>
          <w:p w14:paraId="43676D64">
            <w:pPr>
              <w:jc w:val="right"/>
            </w:pPr>
            <w:r>
              <w:rPr>
                <w:rFonts w:ascii="宋体" w:hAnsi="宋体" w:eastAsia="宋体" w:cs="宋体"/>
                <w:color w:val="000000"/>
                <w:sz w:val="18"/>
              </w:rPr>
              <w:t>46,876.95</w:t>
            </w:r>
          </w:p>
        </w:tc>
        <w:tc>
          <w:tcPr>
            <w:tcW w:w="1520" w:type="dxa"/>
            <w:vAlign w:val="center"/>
          </w:tcPr>
          <w:p w14:paraId="0FB5E48D">
            <w:pPr>
              <w:jc w:val="right"/>
            </w:pPr>
            <w:r>
              <w:rPr>
                <w:rFonts w:ascii="宋体" w:hAnsi="宋体" w:eastAsia="宋体" w:cs="宋体"/>
                <w:color w:val="000000"/>
                <w:sz w:val="18"/>
              </w:rPr>
              <w:t>0.00</w:t>
            </w:r>
          </w:p>
        </w:tc>
        <w:tc>
          <w:tcPr>
            <w:tcW w:w="1520" w:type="dxa"/>
            <w:vAlign w:val="center"/>
          </w:tcPr>
          <w:p w14:paraId="357E6444">
            <w:pPr>
              <w:jc w:val="right"/>
            </w:pPr>
            <w:r>
              <w:rPr>
                <w:rFonts w:ascii="宋体" w:hAnsi="宋体" w:eastAsia="宋体" w:cs="宋体"/>
                <w:color w:val="000000"/>
                <w:sz w:val="18"/>
              </w:rPr>
              <w:t>0.00</w:t>
            </w:r>
          </w:p>
        </w:tc>
        <w:tc>
          <w:tcPr>
            <w:tcW w:w="1518" w:type="dxa"/>
            <w:vAlign w:val="center"/>
          </w:tcPr>
          <w:p w14:paraId="5A69D91E">
            <w:pPr>
              <w:jc w:val="right"/>
            </w:pPr>
            <w:r>
              <w:rPr>
                <w:rFonts w:ascii="宋体" w:hAnsi="宋体" w:eastAsia="宋体" w:cs="宋体"/>
                <w:color w:val="000000"/>
                <w:sz w:val="18"/>
              </w:rPr>
              <w:t>689.58</w:t>
            </w:r>
          </w:p>
        </w:tc>
      </w:tr>
      <w:tr w14:paraId="6EB383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0" w:hRule="exact"/>
          <w:jc w:val="center"/>
        </w:trPr>
        <w:tc>
          <w:tcPr>
            <w:tcW w:w="13958" w:type="dxa"/>
            <w:gridSpan w:val="8"/>
            <w:tcBorders>
              <w:left w:val="single" w:color="FFFFFF" w:sz="4" w:space="0"/>
              <w:bottom w:val="single" w:color="FFFFFF" w:sz="4" w:space="0"/>
              <w:right w:val="single" w:color="FFFFFF" w:sz="4" w:space="0"/>
            </w:tcBorders>
            <w:vAlign w:val="center"/>
          </w:tcPr>
          <w:p w14:paraId="70C88FD4">
            <w:pPr>
              <w:jc w:val="left"/>
            </w:pPr>
            <w:r>
              <w:rPr>
                <w:rFonts w:ascii="宋体" w:hAnsi="宋体" w:eastAsia="宋体" w:cs="宋体"/>
                <w:color w:val="000000"/>
                <w:sz w:val="16"/>
              </w:rPr>
              <w:t>注：本表反映本年度取得各项收入情况。</w:t>
            </w:r>
          </w:p>
        </w:tc>
      </w:tr>
    </w:tbl>
    <w:p w14:paraId="2E5ACB7B">
      <w:pPr>
        <w:snapToGrid w:val="0"/>
        <w:spacing w:line="0" w:lineRule="auto"/>
        <w:sectPr>
          <w:pgSz w:w="16838" w:h="11906" w:orient="landscape"/>
          <w:pgMar w:top="1134" w:right="1440" w:bottom="1134" w:left="1440" w:header="720" w:footer="720" w:gutter="0"/>
          <w:cols w:space="425" w:num="1"/>
          <w:docGrid w:type="lines" w:linePitch="312" w:charSpace="0"/>
        </w:sectPr>
      </w:pPr>
      <w:r>
        <w:rPr>
          <w:sz w:val="8"/>
        </w:rPr>
        <w:t xml:space="preserve"> </w:t>
      </w:r>
    </w:p>
    <w:p w14:paraId="2C5C4CD5">
      <w:pPr>
        <w:pStyle w:val="3"/>
        <w:jc w:val="center"/>
        <w:rPr>
          <w:rFonts w:ascii="楷体" w:hAnsi="楷体" w:eastAsia="楷体" w:cs="楷体"/>
          <w:b w:val="0"/>
          <w:bCs/>
        </w:rPr>
      </w:pPr>
      <w:bookmarkStart w:id="12" w:name="_Toc175818338"/>
      <w:bookmarkStart w:id="13" w:name="_Toc26224"/>
      <w:r>
        <w:rPr>
          <w:rFonts w:hint="eastAsia" w:ascii="楷体" w:hAnsi="楷体" w:eastAsia="楷体" w:cs="楷体"/>
          <w:b w:val="0"/>
          <w:bCs/>
        </w:rPr>
        <w:t>2023年度收入决算表（分科目）</w:t>
      </w:r>
      <w:bookmarkEnd w:id="12"/>
      <w:bookmarkEnd w:id="13"/>
    </w:p>
    <w:tbl>
      <w:tblPr>
        <w:tblStyle w:val="11"/>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3181540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13958" w:type="dxa"/>
            <w:gridSpan w:val="3"/>
          </w:tcPr>
          <w:p w14:paraId="2B63CBEA">
            <w:pPr>
              <w:jc w:val="right"/>
            </w:pPr>
            <w:r>
              <w:rPr>
                <w:rFonts w:ascii="宋体" w:hAnsi="宋体" w:eastAsia="宋体" w:cs="宋体"/>
                <w:sz w:val="20"/>
              </w:rPr>
              <w:t>公开03表</w:t>
            </w:r>
          </w:p>
        </w:tc>
      </w:tr>
      <w:tr w14:paraId="34EC959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979" w:type="dxa"/>
          </w:tcPr>
          <w:p w14:paraId="72B37FCF">
            <w:pPr>
              <w:jc w:val="left"/>
            </w:pPr>
            <w:r>
              <w:rPr>
                <w:rFonts w:ascii="宋体" w:hAnsi="宋体" w:eastAsia="宋体" w:cs="宋体"/>
                <w:sz w:val="20"/>
              </w:rPr>
              <w:t>单位：浙江省荣军医院</w:t>
            </w:r>
          </w:p>
        </w:tc>
        <w:tc>
          <w:tcPr>
            <w:tcW w:w="2000" w:type="dxa"/>
          </w:tcPr>
          <w:p w14:paraId="65EC9C55">
            <w:pPr>
              <w:jc w:val="center"/>
            </w:pPr>
          </w:p>
        </w:tc>
        <w:tc>
          <w:tcPr>
            <w:tcW w:w="5979" w:type="dxa"/>
          </w:tcPr>
          <w:p w14:paraId="7296393C">
            <w:pPr>
              <w:jc w:val="right"/>
            </w:pPr>
            <w:r>
              <w:rPr>
                <w:rFonts w:ascii="宋体" w:hAnsi="宋体" w:eastAsia="宋体" w:cs="宋体"/>
                <w:sz w:val="20"/>
              </w:rPr>
              <w:t>金额单位：万元</w:t>
            </w:r>
          </w:p>
        </w:tc>
      </w:tr>
    </w:tbl>
    <w:p w14:paraId="58B504C1">
      <w:pPr>
        <w:snapToGrid w:val="0"/>
        <w:spacing w:line="0" w:lineRule="auto"/>
      </w:pPr>
      <w:r>
        <w:rPr>
          <w:sz w:val="8"/>
        </w:rPr>
        <w:t xml:space="preserve"> </w:t>
      </w:r>
    </w:p>
    <w:tbl>
      <w:tblPr>
        <w:tblStyle w:val="11"/>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20"/>
        <w:gridCol w:w="320"/>
        <w:gridCol w:w="320"/>
        <w:gridCol w:w="3066"/>
        <w:gridCol w:w="1134"/>
        <w:gridCol w:w="1460"/>
        <w:gridCol w:w="1460"/>
        <w:gridCol w:w="1460"/>
        <w:gridCol w:w="1460"/>
        <w:gridCol w:w="1460"/>
        <w:gridCol w:w="1498"/>
      </w:tblGrid>
      <w:tr w14:paraId="56103A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85" w:hRule="exact"/>
          <w:jc w:val="center"/>
        </w:trPr>
        <w:tc>
          <w:tcPr>
            <w:tcW w:w="4026" w:type="dxa"/>
            <w:gridSpan w:val="4"/>
            <w:vAlign w:val="center"/>
          </w:tcPr>
          <w:p w14:paraId="36ADCF39">
            <w:pPr>
              <w:jc w:val="center"/>
            </w:pPr>
            <w:r>
              <w:rPr>
                <w:rFonts w:ascii="宋体" w:hAnsi="宋体" w:eastAsia="宋体" w:cs="宋体"/>
                <w:color w:val="000000"/>
                <w:sz w:val="17"/>
              </w:rPr>
              <w:t>项   目</w:t>
            </w:r>
          </w:p>
        </w:tc>
        <w:tc>
          <w:tcPr>
            <w:tcW w:w="1134" w:type="dxa"/>
            <w:vMerge w:val="restart"/>
            <w:vAlign w:val="center"/>
          </w:tcPr>
          <w:p w14:paraId="71CCA5A5">
            <w:pPr>
              <w:jc w:val="center"/>
            </w:pPr>
            <w:r>
              <w:rPr>
                <w:rFonts w:ascii="宋体" w:hAnsi="宋体" w:eastAsia="宋体" w:cs="宋体"/>
                <w:color w:val="000000"/>
                <w:sz w:val="17"/>
              </w:rPr>
              <w:t>本年收入合计</w:t>
            </w:r>
          </w:p>
        </w:tc>
        <w:tc>
          <w:tcPr>
            <w:tcW w:w="1460" w:type="dxa"/>
            <w:vMerge w:val="restart"/>
            <w:vAlign w:val="center"/>
          </w:tcPr>
          <w:p w14:paraId="0A115446">
            <w:pPr>
              <w:jc w:val="center"/>
            </w:pPr>
            <w:r>
              <w:rPr>
                <w:rFonts w:ascii="宋体" w:hAnsi="宋体" w:eastAsia="宋体" w:cs="宋体"/>
                <w:color w:val="000000"/>
                <w:sz w:val="17"/>
              </w:rPr>
              <w:t>财政拨款收入</w:t>
            </w:r>
          </w:p>
        </w:tc>
        <w:tc>
          <w:tcPr>
            <w:tcW w:w="1460" w:type="dxa"/>
            <w:vMerge w:val="restart"/>
            <w:vAlign w:val="center"/>
          </w:tcPr>
          <w:p w14:paraId="0D9C39D5">
            <w:pPr>
              <w:jc w:val="center"/>
            </w:pPr>
            <w:r>
              <w:rPr>
                <w:rFonts w:ascii="宋体" w:hAnsi="宋体" w:eastAsia="宋体" w:cs="宋体"/>
                <w:color w:val="000000"/>
                <w:sz w:val="17"/>
              </w:rPr>
              <w:t>上级补助收入</w:t>
            </w:r>
          </w:p>
        </w:tc>
        <w:tc>
          <w:tcPr>
            <w:tcW w:w="1460" w:type="dxa"/>
            <w:vMerge w:val="restart"/>
            <w:vAlign w:val="center"/>
          </w:tcPr>
          <w:p w14:paraId="5EB0AD2D">
            <w:pPr>
              <w:jc w:val="center"/>
            </w:pPr>
            <w:r>
              <w:rPr>
                <w:rFonts w:ascii="宋体" w:hAnsi="宋体" w:eastAsia="宋体" w:cs="宋体"/>
                <w:color w:val="000000"/>
                <w:sz w:val="17"/>
              </w:rPr>
              <w:t>事业收入</w:t>
            </w:r>
          </w:p>
        </w:tc>
        <w:tc>
          <w:tcPr>
            <w:tcW w:w="1460" w:type="dxa"/>
            <w:vMerge w:val="restart"/>
            <w:vAlign w:val="center"/>
          </w:tcPr>
          <w:p w14:paraId="6A03EEEF">
            <w:pPr>
              <w:jc w:val="center"/>
            </w:pPr>
            <w:r>
              <w:rPr>
                <w:rFonts w:ascii="宋体" w:hAnsi="宋体" w:eastAsia="宋体" w:cs="宋体"/>
                <w:color w:val="000000"/>
                <w:sz w:val="17"/>
              </w:rPr>
              <w:t>经营收入</w:t>
            </w:r>
          </w:p>
        </w:tc>
        <w:tc>
          <w:tcPr>
            <w:tcW w:w="1460" w:type="dxa"/>
            <w:vMerge w:val="restart"/>
            <w:vAlign w:val="center"/>
          </w:tcPr>
          <w:p w14:paraId="100690FD">
            <w:pPr>
              <w:jc w:val="center"/>
            </w:pPr>
            <w:r>
              <w:rPr>
                <w:rFonts w:ascii="宋体" w:hAnsi="宋体" w:eastAsia="宋体" w:cs="宋体"/>
                <w:color w:val="000000"/>
                <w:sz w:val="17"/>
              </w:rPr>
              <w:t>附属单位上缴收入</w:t>
            </w:r>
          </w:p>
        </w:tc>
        <w:tc>
          <w:tcPr>
            <w:tcW w:w="1498" w:type="dxa"/>
            <w:vMerge w:val="restart"/>
            <w:vAlign w:val="center"/>
          </w:tcPr>
          <w:p w14:paraId="15889429">
            <w:pPr>
              <w:jc w:val="center"/>
            </w:pPr>
            <w:r>
              <w:rPr>
                <w:rFonts w:ascii="宋体" w:hAnsi="宋体" w:eastAsia="宋体" w:cs="宋体"/>
                <w:color w:val="000000"/>
                <w:sz w:val="17"/>
              </w:rPr>
              <w:t>其他收入</w:t>
            </w:r>
          </w:p>
        </w:tc>
      </w:tr>
      <w:tr w14:paraId="41A757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5" w:hRule="exact"/>
          <w:jc w:val="center"/>
        </w:trPr>
        <w:tc>
          <w:tcPr>
            <w:tcW w:w="960" w:type="dxa"/>
            <w:gridSpan w:val="3"/>
            <w:vMerge w:val="restart"/>
            <w:vAlign w:val="center"/>
          </w:tcPr>
          <w:p w14:paraId="25247CCA">
            <w:pPr>
              <w:jc w:val="center"/>
            </w:pPr>
            <w:r>
              <w:rPr>
                <w:rFonts w:ascii="宋体" w:hAnsi="宋体" w:eastAsia="宋体" w:cs="宋体"/>
                <w:color w:val="000000"/>
                <w:sz w:val="17"/>
              </w:rPr>
              <w:t>支出功能分类科目编码</w:t>
            </w:r>
          </w:p>
        </w:tc>
        <w:tc>
          <w:tcPr>
            <w:tcW w:w="3066" w:type="dxa"/>
            <w:vMerge w:val="restart"/>
            <w:vAlign w:val="center"/>
          </w:tcPr>
          <w:p w14:paraId="6923034D">
            <w:pPr>
              <w:jc w:val="center"/>
            </w:pPr>
            <w:r>
              <w:rPr>
                <w:rFonts w:ascii="宋体" w:hAnsi="宋体" w:eastAsia="宋体" w:cs="宋体"/>
                <w:color w:val="000000"/>
                <w:sz w:val="17"/>
              </w:rPr>
              <w:t>科目名称</w:t>
            </w:r>
          </w:p>
        </w:tc>
        <w:tc>
          <w:tcPr>
            <w:tcW w:w="1134" w:type="dxa"/>
            <w:vMerge w:val="continue"/>
            <w:vAlign w:val="center"/>
          </w:tcPr>
          <w:p w14:paraId="17275F80"/>
        </w:tc>
        <w:tc>
          <w:tcPr>
            <w:tcW w:w="1460" w:type="dxa"/>
            <w:vMerge w:val="continue"/>
            <w:vAlign w:val="center"/>
          </w:tcPr>
          <w:p w14:paraId="28BE8C61"/>
        </w:tc>
        <w:tc>
          <w:tcPr>
            <w:tcW w:w="1460" w:type="dxa"/>
            <w:vMerge w:val="continue"/>
            <w:vAlign w:val="center"/>
          </w:tcPr>
          <w:p w14:paraId="290505AB"/>
        </w:tc>
        <w:tc>
          <w:tcPr>
            <w:tcW w:w="1460" w:type="dxa"/>
            <w:vMerge w:val="continue"/>
            <w:vAlign w:val="center"/>
          </w:tcPr>
          <w:p w14:paraId="4D38148F"/>
        </w:tc>
        <w:tc>
          <w:tcPr>
            <w:tcW w:w="1460" w:type="dxa"/>
            <w:vMerge w:val="continue"/>
            <w:vAlign w:val="center"/>
          </w:tcPr>
          <w:p w14:paraId="5C0DCA53"/>
        </w:tc>
        <w:tc>
          <w:tcPr>
            <w:tcW w:w="1460" w:type="dxa"/>
            <w:vMerge w:val="continue"/>
            <w:vAlign w:val="center"/>
          </w:tcPr>
          <w:p w14:paraId="34D4A02F"/>
        </w:tc>
        <w:tc>
          <w:tcPr>
            <w:tcW w:w="1498" w:type="dxa"/>
            <w:vMerge w:val="continue"/>
            <w:vAlign w:val="center"/>
          </w:tcPr>
          <w:p w14:paraId="012ED5E8"/>
        </w:tc>
      </w:tr>
      <w:tr w14:paraId="4168C8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5" w:hRule="exact"/>
          <w:jc w:val="center"/>
        </w:trPr>
        <w:tc>
          <w:tcPr>
            <w:tcW w:w="960" w:type="dxa"/>
            <w:gridSpan w:val="3"/>
            <w:vMerge w:val="continue"/>
            <w:vAlign w:val="center"/>
          </w:tcPr>
          <w:p w14:paraId="79E0CBFE"/>
        </w:tc>
        <w:tc>
          <w:tcPr>
            <w:tcW w:w="3066" w:type="dxa"/>
            <w:vMerge w:val="continue"/>
            <w:vAlign w:val="center"/>
          </w:tcPr>
          <w:p w14:paraId="7651622A"/>
        </w:tc>
        <w:tc>
          <w:tcPr>
            <w:tcW w:w="1134" w:type="dxa"/>
            <w:vMerge w:val="continue"/>
            <w:vAlign w:val="center"/>
          </w:tcPr>
          <w:p w14:paraId="6E8905D2"/>
        </w:tc>
        <w:tc>
          <w:tcPr>
            <w:tcW w:w="1460" w:type="dxa"/>
            <w:vMerge w:val="continue"/>
            <w:vAlign w:val="center"/>
          </w:tcPr>
          <w:p w14:paraId="438056A2"/>
        </w:tc>
        <w:tc>
          <w:tcPr>
            <w:tcW w:w="1460" w:type="dxa"/>
            <w:vMerge w:val="continue"/>
            <w:vAlign w:val="center"/>
          </w:tcPr>
          <w:p w14:paraId="3CBCBE60"/>
        </w:tc>
        <w:tc>
          <w:tcPr>
            <w:tcW w:w="1460" w:type="dxa"/>
            <w:vMerge w:val="continue"/>
            <w:vAlign w:val="center"/>
          </w:tcPr>
          <w:p w14:paraId="70E0BE2B"/>
        </w:tc>
        <w:tc>
          <w:tcPr>
            <w:tcW w:w="1460" w:type="dxa"/>
            <w:vMerge w:val="continue"/>
            <w:vAlign w:val="center"/>
          </w:tcPr>
          <w:p w14:paraId="58C12C2F"/>
        </w:tc>
        <w:tc>
          <w:tcPr>
            <w:tcW w:w="1460" w:type="dxa"/>
            <w:vMerge w:val="continue"/>
            <w:vAlign w:val="center"/>
          </w:tcPr>
          <w:p w14:paraId="05846BF8"/>
        </w:tc>
        <w:tc>
          <w:tcPr>
            <w:tcW w:w="1498" w:type="dxa"/>
            <w:vMerge w:val="continue"/>
            <w:vAlign w:val="center"/>
          </w:tcPr>
          <w:p w14:paraId="22549EDF"/>
        </w:tc>
      </w:tr>
      <w:tr w14:paraId="27C5C3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85" w:hRule="exact"/>
          <w:jc w:val="center"/>
        </w:trPr>
        <w:tc>
          <w:tcPr>
            <w:tcW w:w="960" w:type="dxa"/>
            <w:gridSpan w:val="3"/>
            <w:vMerge w:val="continue"/>
            <w:vAlign w:val="center"/>
          </w:tcPr>
          <w:p w14:paraId="7F3F84A9"/>
        </w:tc>
        <w:tc>
          <w:tcPr>
            <w:tcW w:w="3066" w:type="dxa"/>
            <w:vMerge w:val="continue"/>
            <w:vAlign w:val="center"/>
          </w:tcPr>
          <w:p w14:paraId="32CF4E48"/>
        </w:tc>
        <w:tc>
          <w:tcPr>
            <w:tcW w:w="1134" w:type="dxa"/>
            <w:vMerge w:val="continue"/>
            <w:vAlign w:val="center"/>
          </w:tcPr>
          <w:p w14:paraId="6684CAFC"/>
        </w:tc>
        <w:tc>
          <w:tcPr>
            <w:tcW w:w="1460" w:type="dxa"/>
            <w:vMerge w:val="continue"/>
            <w:vAlign w:val="center"/>
          </w:tcPr>
          <w:p w14:paraId="345C06C7"/>
        </w:tc>
        <w:tc>
          <w:tcPr>
            <w:tcW w:w="1460" w:type="dxa"/>
            <w:vMerge w:val="continue"/>
            <w:vAlign w:val="center"/>
          </w:tcPr>
          <w:p w14:paraId="68A0A888"/>
        </w:tc>
        <w:tc>
          <w:tcPr>
            <w:tcW w:w="1460" w:type="dxa"/>
            <w:vMerge w:val="continue"/>
            <w:vAlign w:val="center"/>
          </w:tcPr>
          <w:p w14:paraId="7272789D"/>
        </w:tc>
        <w:tc>
          <w:tcPr>
            <w:tcW w:w="1460" w:type="dxa"/>
            <w:vMerge w:val="continue"/>
            <w:vAlign w:val="center"/>
          </w:tcPr>
          <w:p w14:paraId="166C254F"/>
        </w:tc>
        <w:tc>
          <w:tcPr>
            <w:tcW w:w="1460" w:type="dxa"/>
            <w:vMerge w:val="continue"/>
            <w:vAlign w:val="center"/>
          </w:tcPr>
          <w:p w14:paraId="1E2A82F8"/>
        </w:tc>
        <w:tc>
          <w:tcPr>
            <w:tcW w:w="1498" w:type="dxa"/>
            <w:vMerge w:val="continue"/>
            <w:vAlign w:val="center"/>
          </w:tcPr>
          <w:p w14:paraId="460A9F1B"/>
        </w:tc>
      </w:tr>
      <w:tr w14:paraId="32F304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5" w:hRule="exact"/>
          <w:jc w:val="center"/>
        </w:trPr>
        <w:tc>
          <w:tcPr>
            <w:tcW w:w="320" w:type="dxa"/>
            <w:vMerge w:val="restart"/>
            <w:vAlign w:val="center"/>
          </w:tcPr>
          <w:p w14:paraId="20447F64">
            <w:pPr>
              <w:jc w:val="center"/>
            </w:pPr>
            <w:r>
              <w:rPr>
                <w:rFonts w:ascii="宋体" w:hAnsi="宋体" w:eastAsia="宋体" w:cs="宋体"/>
                <w:color w:val="000000"/>
                <w:sz w:val="17"/>
              </w:rPr>
              <w:t>类</w:t>
            </w:r>
          </w:p>
        </w:tc>
        <w:tc>
          <w:tcPr>
            <w:tcW w:w="320" w:type="dxa"/>
            <w:vMerge w:val="restart"/>
            <w:vAlign w:val="center"/>
          </w:tcPr>
          <w:p w14:paraId="6BE2DC35">
            <w:pPr>
              <w:jc w:val="center"/>
            </w:pPr>
            <w:r>
              <w:rPr>
                <w:rFonts w:ascii="宋体" w:hAnsi="宋体" w:eastAsia="宋体" w:cs="宋体"/>
                <w:color w:val="000000"/>
                <w:sz w:val="17"/>
              </w:rPr>
              <w:t>款</w:t>
            </w:r>
          </w:p>
        </w:tc>
        <w:tc>
          <w:tcPr>
            <w:tcW w:w="320" w:type="dxa"/>
            <w:vMerge w:val="restart"/>
            <w:vAlign w:val="center"/>
          </w:tcPr>
          <w:p w14:paraId="0AD1DD35">
            <w:pPr>
              <w:jc w:val="center"/>
            </w:pPr>
            <w:r>
              <w:rPr>
                <w:rFonts w:ascii="宋体" w:hAnsi="宋体" w:eastAsia="宋体" w:cs="宋体"/>
                <w:color w:val="000000"/>
                <w:sz w:val="17"/>
              </w:rPr>
              <w:t>项</w:t>
            </w:r>
          </w:p>
        </w:tc>
        <w:tc>
          <w:tcPr>
            <w:tcW w:w="3066" w:type="dxa"/>
            <w:vAlign w:val="center"/>
          </w:tcPr>
          <w:p w14:paraId="14E2D57B">
            <w:pPr>
              <w:jc w:val="center"/>
            </w:pPr>
            <w:r>
              <w:rPr>
                <w:rFonts w:ascii="宋体" w:hAnsi="宋体" w:eastAsia="宋体" w:cs="宋体"/>
                <w:color w:val="000000"/>
                <w:sz w:val="17"/>
              </w:rPr>
              <w:t>栏次</w:t>
            </w:r>
          </w:p>
        </w:tc>
        <w:tc>
          <w:tcPr>
            <w:tcW w:w="1134" w:type="dxa"/>
            <w:vAlign w:val="center"/>
          </w:tcPr>
          <w:p w14:paraId="5F08282F">
            <w:pPr>
              <w:jc w:val="center"/>
            </w:pPr>
            <w:r>
              <w:rPr>
                <w:rFonts w:ascii="宋体" w:hAnsi="宋体" w:eastAsia="宋体" w:cs="宋体"/>
                <w:color w:val="000000"/>
                <w:sz w:val="17"/>
              </w:rPr>
              <w:t>1</w:t>
            </w:r>
          </w:p>
        </w:tc>
        <w:tc>
          <w:tcPr>
            <w:tcW w:w="1460" w:type="dxa"/>
            <w:vAlign w:val="center"/>
          </w:tcPr>
          <w:p w14:paraId="342EB5F7">
            <w:pPr>
              <w:jc w:val="center"/>
            </w:pPr>
            <w:r>
              <w:rPr>
                <w:rFonts w:ascii="宋体" w:hAnsi="宋体" w:eastAsia="宋体" w:cs="宋体"/>
                <w:color w:val="000000"/>
                <w:sz w:val="17"/>
              </w:rPr>
              <w:t>2</w:t>
            </w:r>
          </w:p>
        </w:tc>
        <w:tc>
          <w:tcPr>
            <w:tcW w:w="1460" w:type="dxa"/>
            <w:vAlign w:val="center"/>
          </w:tcPr>
          <w:p w14:paraId="09D04080">
            <w:pPr>
              <w:jc w:val="center"/>
            </w:pPr>
            <w:r>
              <w:rPr>
                <w:rFonts w:ascii="宋体" w:hAnsi="宋体" w:eastAsia="宋体" w:cs="宋体"/>
                <w:color w:val="000000"/>
                <w:sz w:val="17"/>
              </w:rPr>
              <w:t>3</w:t>
            </w:r>
          </w:p>
        </w:tc>
        <w:tc>
          <w:tcPr>
            <w:tcW w:w="1460" w:type="dxa"/>
            <w:vAlign w:val="center"/>
          </w:tcPr>
          <w:p w14:paraId="6F5461DF">
            <w:pPr>
              <w:jc w:val="center"/>
            </w:pPr>
            <w:r>
              <w:rPr>
                <w:rFonts w:ascii="宋体" w:hAnsi="宋体" w:eastAsia="宋体" w:cs="宋体"/>
                <w:color w:val="000000"/>
                <w:sz w:val="17"/>
              </w:rPr>
              <w:t>4</w:t>
            </w:r>
          </w:p>
        </w:tc>
        <w:tc>
          <w:tcPr>
            <w:tcW w:w="1460" w:type="dxa"/>
            <w:vAlign w:val="center"/>
          </w:tcPr>
          <w:p w14:paraId="6C8B4A00">
            <w:pPr>
              <w:jc w:val="center"/>
            </w:pPr>
            <w:r>
              <w:rPr>
                <w:rFonts w:ascii="宋体" w:hAnsi="宋体" w:eastAsia="宋体" w:cs="宋体"/>
                <w:color w:val="000000"/>
                <w:sz w:val="17"/>
              </w:rPr>
              <w:t>5</w:t>
            </w:r>
          </w:p>
        </w:tc>
        <w:tc>
          <w:tcPr>
            <w:tcW w:w="1460" w:type="dxa"/>
            <w:vAlign w:val="center"/>
          </w:tcPr>
          <w:p w14:paraId="4F3873F6">
            <w:pPr>
              <w:jc w:val="center"/>
            </w:pPr>
            <w:r>
              <w:rPr>
                <w:rFonts w:ascii="宋体" w:hAnsi="宋体" w:eastAsia="宋体" w:cs="宋体"/>
                <w:color w:val="000000"/>
                <w:sz w:val="17"/>
              </w:rPr>
              <w:t>6</w:t>
            </w:r>
          </w:p>
        </w:tc>
        <w:tc>
          <w:tcPr>
            <w:tcW w:w="1498" w:type="dxa"/>
            <w:vAlign w:val="center"/>
          </w:tcPr>
          <w:p w14:paraId="4FE546C4">
            <w:pPr>
              <w:jc w:val="center"/>
            </w:pPr>
            <w:r>
              <w:rPr>
                <w:rFonts w:ascii="宋体" w:hAnsi="宋体" w:eastAsia="宋体" w:cs="宋体"/>
                <w:color w:val="000000"/>
                <w:sz w:val="17"/>
              </w:rPr>
              <w:t>7</w:t>
            </w:r>
          </w:p>
        </w:tc>
      </w:tr>
      <w:tr w14:paraId="19DC7C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5" w:hRule="exact"/>
          <w:jc w:val="center"/>
        </w:trPr>
        <w:tc>
          <w:tcPr>
            <w:tcW w:w="320" w:type="dxa"/>
            <w:vMerge w:val="continue"/>
            <w:vAlign w:val="center"/>
          </w:tcPr>
          <w:p w14:paraId="72DB052B"/>
        </w:tc>
        <w:tc>
          <w:tcPr>
            <w:tcW w:w="320" w:type="dxa"/>
            <w:vMerge w:val="continue"/>
            <w:vAlign w:val="center"/>
          </w:tcPr>
          <w:p w14:paraId="0AFC6240"/>
        </w:tc>
        <w:tc>
          <w:tcPr>
            <w:tcW w:w="320" w:type="dxa"/>
            <w:vMerge w:val="continue"/>
            <w:vAlign w:val="center"/>
          </w:tcPr>
          <w:p w14:paraId="44A8C190"/>
        </w:tc>
        <w:tc>
          <w:tcPr>
            <w:tcW w:w="3066" w:type="dxa"/>
            <w:vAlign w:val="center"/>
          </w:tcPr>
          <w:p w14:paraId="7043AA95">
            <w:pPr>
              <w:jc w:val="center"/>
            </w:pPr>
            <w:r>
              <w:rPr>
                <w:rFonts w:ascii="宋体" w:hAnsi="宋体" w:eastAsia="宋体" w:cs="宋体"/>
                <w:color w:val="000000"/>
                <w:sz w:val="17"/>
              </w:rPr>
              <w:t>合计</w:t>
            </w:r>
          </w:p>
        </w:tc>
        <w:tc>
          <w:tcPr>
            <w:tcW w:w="1134" w:type="dxa"/>
            <w:vAlign w:val="center"/>
          </w:tcPr>
          <w:p w14:paraId="22451EC9">
            <w:pPr>
              <w:jc w:val="right"/>
            </w:pPr>
            <w:r>
              <w:rPr>
                <w:rFonts w:ascii="宋体" w:hAnsi="宋体" w:eastAsia="宋体" w:cs="宋体"/>
                <w:color w:val="000000"/>
                <w:sz w:val="17"/>
              </w:rPr>
              <w:t>55,871.40</w:t>
            </w:r>
          </w:p>
        </w:tc>
        <w:tc>
          <w:tcPr>
            <w:tcW w:w="1460" w:type="dxa"/>
            <w:vAlign w:val="center"/>
          </w:tcPr>
          <w:p w14:paraId="26E51D00">
            <w:pPr>
              <w:jc w:val="right"/>
            </w:pPr>
            <w:r>
              <w:rPr>
                <w:rFonts w:ascii="宋体" w:hAnsi="宋体" w:eastAsia="宋体" w:cs="宋体"/>
                <w:color w:val="000000"/>
                <w:sz w:val="17"/>
              </w:rPr>
              <w:t>8,304.87</w:t>
            </w:r>
          </w:p>
        </w:tc>
        <w:tc>
          <w:tcPr>
            <w:tcW w:w="1460" w:type="dxa"/>
            <w:vAlign w:val="center"/>
          </w:tcPr>
          <w:p w14:paraId="1E90BA36">
            <w:pPr>
              <w:jc w:val="right"/>
            </w:pPr>
            <w:r>
              <w:rPr>
                <w:rFonts w:ascii="宋体" w:hAnsi="宋体" w:eastAsia="宋体" w:cs="宋体"/>
                <w:color w:val="000000"/>
                <w:sz w:val="17"/>
              </w:rPr>
              <w:t>0.00</w:t>
            </w:r>
          </w:p>
        </w:tc>
        <w:tc>
          <w:tcPr>
            <w:tcW w:w="1460" w:type="dxa"/>
            <w:vAlign w:val="center"/>
          </w:tcPr>
          <w:p w14:paraId="5C879A25">
            <w:pPr>
              <w:jc w:val="right"/>
            </w:pPr>
            <w:r>
              <w:rPr>
                <w:rFonts w:ascii="宋体" w:hAnsi="宋体" w:eastAsia="宋体" w:cs="宋体"/>
                <w:color w:val="000000"/>
                <w:sz w:val="17"/>
              </w:rPr>
              <w:t>46,876.95</w:t>
            </w:r>
          </w:p>
        </w:tc>
        <w:tc>
          <w:tcPr>
            <w:tcW w:w="1460" w:type="dxa"/>
            <w:vAlign w:val="center"/>
          </w:tcPr>
          <w:p w14:paraId="41861C0D">
            <w:pPr>
              <w:jc w:val="right"/>
            </w:pPr>
            <w:r>
              <w:rPr>
                <w:rFonts w:ascii="宋体" w:hAnsi="宋体" w:eastAsia="宋体" w:cs="宋体"/>
                <w:color w:val="000000"/>
                <w:sz w:val="17"/>
              </w:rPr>
              <w:t>0.00</w:t>
            </w:r>
          </w:p>
        </w:tc>
        <w:tc>
          <w:tcPr>
            <w:tcW w:w="1460" w:type="dxa"/>
            <w:vAlign w:val="center"/>
          </w:tcPr>
          <w:p w14:paraId="1067B5D5">
            <w:pPr>
              <w:jc w:val="right"/>
            </w:pPr>
            <w:r>
              <w:rPr>
                <w:rFonts w:ascii="宋体" w:hAnsi="宋体" w:eastAsia="宋体" w:cs="宋体"/>
                <w:color w:val="000000"/>
                <w:sz w:val="17"/>
              </w:rPr>
              <w:t>0.00</w:t>
            </w:r>
          </w:p>
        </w:tc>
        <w:tc>
          <w:tcPr>
            <w:tcW w:w="1498" w:type="dxa"/>
            <w:vAlign w:val="center"/>
          </w:tcPr>
          <w:p w14:paraId="1B274FE4">
            <w:pPr>
              <w:jc w:val="right"/>
            </w:pPr>
            <w:r>
              <w:rPr>
                <w:rFonts w:ascii="宋体" w:hAnsi="宋体" w:eastAsia="宋体" w:cs="宋体"/>
                <w:color w:val="000000"/>
                <w:sz w:val="17"/>
              </w:rPr>
              <w:t>689.58</w:t>
            </w:r>
          </w:p>
        </w:tc>
      </w:tr>
      <w:tr w14:paraId="0E76E5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5" w:hRule="exact"/>
          <w:jc w:val="center"/>
        </w:trPr>
        <w:tc>
          <w:tcPr>
            <w:tcW w:w="960" w:type="dxa"/>
            <w:gridSpan w:val="3"/>
            <w:vAlign w:val="center"/>
          </w:tcPr>
          <w:p w14:paraId="3F947D06">
            <w:pPr>
              <w:jc w:val="left"/>
            </w:pPr>
            <w:r>
              <w:rPr>
                <w:rFonts w:ascii="宋体" w:hAnsi="宋体" w:eastAsia="宋体" w:cs="宋体"/>
                <w:color w:val="000000"/>
                <w:sz w:val="17"/>
              </w:rPr>
              <w:t>206</w:t>
            </w:r>
          </w:p>
        </w:tc>
        <w:tc>
          <w:tcPr>
            <w:tcW w:w="3066" w:type="dxa"/>
            <w:vAlign w:val="center"/>
          </w:tcPr>
          <w:p w14:paraId="29D06E19">
            <w:pPr>
              <w:jc w:val="left"/>
            </w:pPr>
            <w:r>
              <w:rPr>
                <w:rFonts w:ascii="宋体" w:hAnsi="宋体" w:eastAsia="宋体" w:cs="宋体"/>
                <w:color w:val="000000"/>
                <w:sz w:val="17"/>
              </w:rPr>
              <w:t>科学技术支出</w:t>
            </w:r>
          </w:p>
        </w:tc>
        <w:tc>
          <w:tcPr>
            <w:tcW w:w="1134" w:type="dxa"/>
            <w:vAlign w:val="center"/>
          </w:tcPr>
          <w:p w14:paraId="18B47A95">
            <w:pPr>
              <w:jc w:val="right"/>
            </w:pPr>
            <w:r>
              <w:rPr>
                <w:rFonts w:ascii="宋体" w:hAnsi="宋体" w:eastAsia="宋体" w:cs="宋体"/>
                <w:color w:val="000000"/>
                <w:sz w:val="17"/>
              </w:rPr>
              <w:t>20.00</w:t>
            </w:r>
          </w:p>
        </w:tc>
        <w:tc>
          <w:tcPr>
            <w:tcW w:w="1460" w:type="dxa"/>
            <w:vAlign w:val="center"/>
          </w:tcPr>
          <w:p w14:paraId="136FEB2C">
            <w:pPr>
              <w:jc w:val="right"/>
            </w:pPr>
            <w:r>
              <w:rPr>
                <w:rFonts w:ascii="宋体" w:hAnsi="宋体" w:eastAsia="宋体" w:cs="宋体"/>
                <w:color w:val="000000"/>
                <w:sz w:val="17"/>
              </w:rPr>
              <w:t>0.00</w:t>
            </w:r>
          </w:p>
        </w:tc>
        <w:tc>
          <w:tcPr>
            <w:tcW w:w="1460" w:type="dxa"/>
            <w:vAlign w:val="center"/>
          </w:tcPr>
          <w:p w14:paraId="2381DB3D">
            <w:pPr>
              <w:jc w:val="right"/>
            </w:pPr>
            <w:r>
              <w:rPr>
                <w:rFonts w:ascii="宋体" w:hAnsi="宋体" w:eastAsia="宋体" w:cs="宋体"/>
                <w:color w:val="000000"/>
                <w:sz w:val="17"/>
              </w:rPr>
              <w:t>0.00</w:t>
            </w:r>
          </w:p>
        </w:tc>
        <w:tc>
          <w:tcPr>
            <w:tcW w:w="1460" w:type="dxa"/>
            <w:vAlign w:val="center"/>
          </w:tcPr>
          <w:p w14:paraId="59FE4C4A">
            <w:pPr>
              <w:jc w:val="right"/>
            </w:pPr>
            <w:r>
              <w:rPr>
                <w:rFonts w:ascii="宋体" w:hAnsi="宋体" w:eastAsia="宋体" w:cs="宋体"/>
                <w:color w:val="000000"/>
                <w:sz w:val="17"/>
              </w:rPr>
              <w:t>20.00</w:t>
            </w:r>
          </w:p>
        </w:tc>
        <w:tc>
          <w:tcPr>
            <w:tcW w:w="1460" w:type="dxa"/>
            <w:vAlign w:val="center"/>
          </w:tcPr>
          <w:p w14:paraId="37A8927C">
            <w:pPr>
              <w:jc w:val="right"/>
            </w:pPr>
            <w:r>
              <w:rPr>
                <w:rFonts w:ascii="宋体" w:hAnsi="宋体" w:eastAsia="宋体" w:cs="宋体"/>
                <w:color w:val="000000"/>
                <w:sz w:val="17"/>
              </w:rPr>
              <w:t>0.00</w:t>
            </w:r>
          </w:p>
        </w:tc>
        <w:tc>
          <w:tcPr>
            <w:tcW w:w="1460" w:type="dxa"/>
            <w:vAlign w:val="center"/>
          </w:tcPr>
          <w:p w14:paraId="22C8F359">
            <w:pPr>
              <w:jc w:val="right"/>
            </w:pPr>
            <w:r>
              <w:rPr>
                <w:rFonts w:ascii="宋体" w:hAnsi="宋体" w:eastAsia="宋体" w:cs="宋体"/>
                <w:color w:val="000000"/>
                <w:sz w:val="17"/>
              </w:rPr>
              <w:t>0.00</w:t>
            </w:r>
          </w:p>
        </w:tc>
        <w:tc>
          <w:tcPr>
            <w:tcW w:w="1498" w:type="dxa"/>
            <w:vAlign w:val="center"/>
          </w:tcPr>
          <w:p w14:paraId="5D378BBF">
            <w:pPr>
              <w:jc w:val="right"/>
            </w:pPr>
            <w:r>
              <w:rPr>
                <w:rFonts w:ascii="宋体" w:hAnsi="宋体" w:eastAsia="宋体" w:cs="宋体"/>
                <w:color w:val="000000"/>
                <w:sz w:val="17"/>
              </w:rPr>
              <w:t>0.00</w:t>
            </w:r>
          </w:p>
        </w:tc>
      </w:tr>
      <w:tr w14:paraId="5A98BF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5" w:hRule="exact"/>
          <w:jc w:val="center"/>
        </w:trPr>
        <w:tc>
          <w:tcPr>
            <w:tcW w:w="960" w:type="dxa"/>
            <w:gridSpan w:val="3"/>
            <w:vAlign w:val="center"/>
          </w:tcPr>
          <w:p w14:paraId="06F9A520">
            <w:pPr>
              <w:jc w:val="left"/>
            </w:pPr>
            <w:r>
              <w:rPr>
                <w:rFonts w:ascii="宋体" w:hAnsi="宋体" w:eastAsia="宋体" w:cs="宋体"/>
                <w:color w:val="000000"/>
                <w:sz w:val="17"/>
              </w:rPr>
              <w:t>20604</w:t>
            </w:r>
          </w:p>
        </w:tc>
        <w:tc>
          <w:tcPr>
            <w:tcW w:w="3066" w:type="dxa"/>
            <w:vAlign w:val="center"/>
          </w:tcPr>
          <w:p w14:paraId="569C669A">
            <w:pPr>
              <w:jc w:val="left"/>
            </w:pPr>
            <w:r>
              <w:rPr>
                <w:rFonts w:ascii="宋体" w:hAnsi="宋体" w:eastAsia="宋体" w:cs="宋体"/>
                <w:color w:val="000000"/>
                <w:sz w:val="17"/>
              </w:rPr>
              <w:t>技术研究与开发</w:t>
            </w:r>
          </w:p>
        </w:tc>
        <w:tc>
          <w:tcPr>
            <w:tcW w:w="1134" w:type="dxa"/>
            <w:vAlign w:val="center"/>
          </w:tcPr>
          <w:p w14:paraId="3C449CF1">
            <w:pPr>
              <w:jc w:val="right"/>
            </w:pPr>
            <w:r>
              <w:rPr>
                <w:rFonts w:ascii="宋体" w:hAnsi="宋体" w:eastAsia="宋体" w:cs="宋体"/>
                <w:color w:val="000000"/>
                <w:sz w:val="17"/>
              </w:rPr>
              <w:t>20.00</w:t>
            </w:r>
          </w:p>
        </w:tc>
        <w:tc>
          <w:tcPr>
            <w:tcW w:w="1460" w:type="dxa"/>
            <w:vAlign w:val="center"/>
          </w:tcPr>
          <w:p w14:paraId="5D8C6DA9">
            <w:pPr>
              <w:jc w:val="right"/>
            </w:pPr>
            <w:r>
              <w:rPr>
                <w:rFonts w:ascii="宋体" w:hAnsi="宋体" w:eastAsia="宋体" w:cs="宋体"/>
                <w:color w:val="000000"/>
                <w:sz w:val="17"/>
              </w:rPr>
              <w:t>0.00</w:t>
            </w:r>
          </w:p>
        </w:tc>
        <w:tc>
          <w:tcPr>
            <w:tcW w:w="1460" w:type="dxa"/>
            <w:vAlign w:val="center"/>
          </w:tcPr>
          <w:p w14:paraId="18118B02">
            <w:pPr>
              <w:jc w:val="right"/>
            </w:pPr>
            <w:r>
              <w:rPr>
                <w:rFonts w:ascii="宋体" w:hAnsi="宋体" w:eastAsia="宋体" w:cs="宋体"/>
                <w:color w:val="000000"/>
                <w:sz w:val="17"/>
              </w:rPr>
              <w:t>0.00</w:t>
            </w:r>
          </w:p>
        </w:tc>
        <w:tc>
          <w:tcPr>
            <w:tcW w:w="1460" w:type="dxa"/>
            <w:vAlign w:val="center"/>
          </w:tcPr>
          <w:p w14:paraId="0D43E6A8">
            <w:pPr>
              <w:jc w:val="right"/>
            </w:pPr>
            <w:r>
              <w:rPr>
                <w:rFonts w:ascii="宋体" w:hAnsi="宋体" w:eastAsia="宋体" w:cs="宋体"/>
                <w:color w:val="000000"/>
                <w:sz w:val="17"/>
              </w:rPr>
              <w:t>20.00</w:t>
            </w:r>
          </w:p>
        </w:tc>
        <w:tc>
          <w:tcPr>
            <w:tcW w:w="1460" w:type="dxa"/>
            <w:vAlign w:val="center"/>
          </w:tcPr>
          <w:p w14:paraId="0C76D9BA">
            <w:pPr>
              <w:jc w:val="right"/>
            </w:pPr>
            <w:r>
              <w:rPr>
                <w:rFonts w:ascii="宋体" w:hAnsi="宋体" w:eastAsia="宋体" w:cs="宋体"/>
                <w:color w:val="000000"/>
                <w:sz w:val="17"/>
              </w:rPr>
              <w:t>0.00</w:t>
            </w:r>
          </w:p>
        </w:tc>
        <w:tc>
          <w:tcPr>
            <w:tcW w:w="1460" w:type="dxa"/>
            <w:vAlign w:val="center"/>
          </w:tcPr>
          <w:p w14:paraId="503B3DD6">
            <w:pPr>
              <w:jc w:val="right"/>
            </w:pPr>
            <w:r>
              <w:rPr>
                <w:rFonts w:ascii="宋体" w:hAnsi="宋体" w:eastAsia="宋体" w:cs="宋体"/>
                <w:color w:val="000000"/>
                <w:sz w:val="17"/>
              </w:rPr>
              <w:t>0.00</w:t>
            </w:r>
          </w:p>
        </w:tc>
        <w:tc>
          <w:tcPr>
            <w:tcW w:w="1498" w:type="dxa"/>
            <w:vAlign w:val="center"/>
          </w:tcPr>
          <w:p w14:paraId="048B0139">
            <w:pPr>
              <w:jc w:val="right"/>
            </w:pPr>
            <w:r>
              <w:rPr>
                <w:rFonts w:ascii="宋体" w:hAnsi="宋体" w:eastAsia="宋体" w:cs="宋体"/>
                <w:color w:val="000000"/>
                <w:sz w:val="17"/>
              </w:rPr>
              <w:t>0.00</w:t>
            </w:r>
          </w:p>
        </w:tc>
      </w:tr>
      <w:tr w14:paraId="6027CF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5" w:hRule="exact"/>
          <w:jc w:val="center"/>
        </w:trPr>
        <w:tc>
          <w:tcPr>
            <w:tcW w:w="960" w:type="dxa"/>
            <w:gridSpan w:val="3"/>
            <w:vAlign w:val="center"/>
          </w:tcPr>
          <w:p w14:paraId="6E6AEAAA">
            <w:pPr>
              <w:jc w:val="left"/>
            </w:pPr>
            <w:r>
              <w:rPr>
                <w:rFonts w:ascii="宋体" w:hAnsi="宋体" w:eastAsia="宋体" w:cs="宋体"/>
                <w:color w:val="000000"/>
                <w:sz w:val="17"/>
              </w:rPr>
              <w:t>2060499</w:t>
            </w:r>
          </w:p>
        </w:tc>
        <w:tc>
          <w:tcPr>
            <w:tcW w:w="3066" w:type="dxa"/>
            <w:vAlign w:val="center"/>
          </w:tcPr>
          <w:p w14:paraId="0F15C427">
            <w:pPr>
              <w:jc w:val="left"/>
            </w:pPr>
            <w:r>
              <w:rPr>
                <w:rFonts w:ascii="宋体" w:hAnsi="宋体" w:eastAsia="宋体" w:cs="宋体"/>
                <w:color w:val="000000"/>
                <w:sz w:val="17"/>
              </w:rPr>
              <w:t>其他技术研究与开发支出</w:t>
            </w:r>
          </w:p>
        </w:tc>
        <w:tc>
          <w:tcPr>
            <w:tcW w:w="1134" w:type="dxa"/>
            <w:vAlign w:val="center"/>
          </w:tcPr>
          <w:p w14:paraId="169D504B">
            <w:pPr>
              <w:jc w:val="right"/>
            </w:pPr>
            <w:r>
              <w:rPr>
                <w:rFonts w:ascii="宋体" w:hAnsi="宋体" w:eastAsia="宋体" w:cs="宋体"/>
                <w:color w:val="000000"/>
                <w:sz w:val="17"/>
              </w:rPr>
              <w:t>20.00</w:t>
            </w:r>
          </w:p>
        </w:tc>
        <w:tc>
          <w:tcPr>
            <w:tcW w:w="1460" w:type="dxa"/>
            <w:vAlign w:val="center"/>
          </w:tcPr>
          <w:p w14:paraId="21DC0B31">
            <w:pPr>
              <w:jc w:val="right"/>
            </w:pPr>
            <w:r>
              <w:rPr>
                <w:rFonts w:ascii="宋体" w:hAnsi="宋体" w:eastAsia="宋体" w:cs="宋体"/>
                <w:color w:val="000000"/>
                <w:sz w:val="17"/>
              </w:rPr>
              <w:t>0.00</w:t>
            </w:r>
          </w:p>
        </w:tc>
        <w:tc>
          <w:tcPr>
            <w:tcW w:w="1460" w:type="dxa"/>
            <w:vAlign w:val="center"/>
          </w:tcPr>
          <w:p w14:paraId="7DB35077">
            <w:pPr>
              <w:jc w:val="right"/>
            </w:pPr>
            <w:r>
              <w:rPr>
                <w:rFonts w:ascii="宋体" w:hAnsi="宋体" w:eastAsia="宋体" w:cs="宋体"/>
                <w:color w:val="000000"/>
                <w:sz w:val="17"/>
              </w:rPr>
              <w:t>0.00</w:t>
            </w:r>
          </w:p>
        </w:tc>
        <w:tc>
          <w:tcPr>
            <w:tcW w:w="1460" w:type="dxa"/>
            <w:vAlign w:val="center"/>
          </w:tcPr>
          <w:p w14:paraId="6EC6E764">
            <w:pPr>
              <w:jc w:val="right"/>
            </w:pPr>
            <w:r>
              <w:rPr>
                <w:rFonts w:ascii="宋体" w:hAnsi="宋体" w:eastAsia="宋体" w:cs="宋体"/>
                <w:color w:val="000000"/>
                <w:sz w:val="17"/>
              </w:rPr>
              <w:t>20.00</w:t>
            </w:r>
          </w:p>
        </w:tc>
        <w:tc>
          <w:tcPr>
            <w:tcW w:w="1460" w:type="dxa"/>
            <w:vAlign w:val="center"/>
          </w:tcPr>
          <w:p w14:paraId="3CB23F14">
            <w:pPr>
              <w:jc w:val="right"/>
            </w:pPr>
            <w:r>
              <w:rPr>
                <w:rFonts w:ascii="宋体" w:hAnsi="宋体" w:eastAsia="宋体" w:cs="宋体"/>
                <w:color w:val="000000"/>
                <w:sz w:val="17"/>
              </w:rPr>
              <w:t>0.00</w:t>
            </w:r>
          </w:p>
        </w:tc>
        <w:tc>
          <w:tcPr>
            <w:tcW w:w="1460" w:type="dxa"/>
            <w:vAlign w:val="center"/>
          </w:tcPr>
          <w:p w14:paraId="548D1762">
            <w:pPr>
              <w:jc w:val="right"/>
            </w:pPr>
            <w:r>
              <w:rPr>
                <w:rFonts w:ascii="宋体" w:hAnsi="宋体" w:eastAsia="宋体" w:cs="宋体"/>
                <w:color w:val="000000"/>
                <w:sz w:val="17"/>
              </w:rPr>
              <w:t>0.00</w:t>
            </w:r>
          </w:p>
        </w:tc>
        <w:tc>
          <w:tcPr>
            <w:tcW w:w="1498" w:type="dxa"/>
            <w:vAlign w:val="center"/>
          </w:tcPr>
          <w:p w14:paraId="1C08741F">
            <w:pPr>
              <w:jc w:val="right"/>
            </w:pPr>
            <w:r>
              <w:rPr>
                <w:rFonts w:ascii="宋体" w:hAnsi="宋体" w:eastAsia="宋体" w:cs="宋体"/>
                <w:color w:val="000000"/>
                <w:sz w:val="17"/>
              </w:rPr>
              <w:t>0.00</w:t>
            </w:r>
          </w:p>
        </w:tc>
      </w:tr>
      <w:tr w14:paraId="6E8AD4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5" w:hRule="exact"/>
          <w:jc w:val="center"/>
        </w:trPr>
        <w:tc>
          <w:tcPr>
            <w:tcW w:w="960" w:type="dxa"/>
            <w:gridSpan w:val="3"/>
            <w:vAlign w:val="center"/>
          </w:tcPr>
          <w:p w14:paraId="723C4C7E">
            <w:pPr>
              <w:jc w:val="left"/>
            </w:pPr>
            <w:r>
              <w:rPr>
                <w:rFonts w:ascii="宋体" w:hAnsi="宋体" w:eastAsia="宋体" w:cs="宋体"/>
                <w:color w:val="000000"/>
                <w:sz w:val="17"/>
              </w:rPr>
              <w:t>208</w:t>
            </w:r>
          </w:p>
        </w:tc>
        <w:tc>
          <w:tcPr>
            <w:tcW w:w="3066" w:type="dxa"/>
            <w:vAlign w:val="center"/>
          </w:tcPr>
          <w:p w14:paraId="31D3F7A9">
            <w:pPr>
              <w:jc w:val="left"/>
            </w:pPr>
            <w:r>
              <w:rPr>
                <w:rFonts w:ascii="宋体" w:hAnsi="宋体" w:eastAsia="宋体" w:cs="宋体"/>
                <w:color w:val="000000"/>
                <w:sz w:val="17"/>
              </w:rPr>
              <w:t>社会保障和就业支出</w:t>
            </w:r>
          </w:p>
        </w:tc>
        <w:tc>
          <w:tcPr>
            <w:tcW w:w="1134" w:type="dxa"/>
            <w:vAlign w:val="center"/>
          </w:tcPr>
          <w:p w14:paraId="00D4F5D3">
            <w:pPr>
              <w:jc w:val="right"/>
            </w:pPr>
            <w:r>
              <w:rPr>
                <w:rFonts w:ascii="宋体" w:hAnsi="宋体" w:eastAsia="宋体" w:cs="宋体"/>
                <w:color w:val="000000"/>
                <w:sz w:val="17"/>
              </w:rPr>
              <w:t>49,998.62</w:t>
            </w:r>
          </w:p>
        </w:tc>
        <w:tc>
          <w:tcPr>
            <w:tcW w:w="1460" w:type="dxa"/>
            <w:vAlign w:val="center"/>
          </w:tcPr>
          <w:p w14:paraId="2F7EA85C">
            <w:pPr>
              <w:jc w:val="right"/>
            </w:pPr>
            <w:r>
              <w:rPr>
                <w:rFonts w:ascii="宋体" w:hAnsi="宋体" w:eastAsia="宋体" w:cs="宋体"/>
                <w:color w:val="000000"/>
                <w:sz w:val="17"/>
              </w:rPr>
              <w:t>2,759.39</w:t>
            </w:r>
          </w:p>
        </w:tc>
        <w:tc>
          <w:tcPr>
            <w:tcW w:w="1460" w:type="dxa"/>
            <w:vAlign w:val="center"/>
          </w:tcPr>
          <w:p w14:paraId="7D7CFEED">
            <w:pPr>
              <w:jc w:val="right"/>
            </w:pPr>
            <w:r>
              <w:rPr>
                <w:rFonts w:ascii="宋体" w:hAnsi="宋体" w:eastAsia="宋体" w:cs="宋体"/>
                <w:color w:val="000000"/>
                <w:sz w:val="17"/>
              </w:rPr>
              <w:t>0.00</w:t>
            </w:r>
          </w:p>
        </w:tc>
        <w:tc>
          <w:tcPr>
            <w:tcW w:w="1460" w:type="dxa"/>
            <w:vAlign w:val="center"/>
          </w:tcPr>
          <w:p w14:paraId="1E272B4B">
            <w:pPr>
              <w:jc w:val="right"/>
            </w:pPr>
            <w:r>
              <w:rPr>
                <w:rFonts w:ascii="宋体" w:hAnsi="宋体" w:eastAsia="宋体" w:cs="宋体"/>
                <w:color w:val="000000"/>
                <w:sz w:val="17"/>
              </w:rPr>
              <w:t>46,549.65</w:t>
            </w:r>
          </w:p>
        </w:tc>
        <w:tc>
          <w:tcPr>
            <w:tcW w:w="1460" w:type="dxa"/>
            <w:vAlign w:val="center"/>
          </w:tcPr>
          <w:p w14:paraId="351739EE">
            <w:pPr>
              <w:jc w:val="right"/>
            </w:pPr>
            <w:r>
              <w:rPr>
                <w:rFonts w:ascii="宋体" w:hAnsi="宋体" w:eastAsia="宋体" w:cs="宋体"/>
                <w:color w:val="000000"/>
                <w:sz w:val="17"/>
              </w:rPr>
              <w:t>0.00</w:t>
            </w:r>
          </w:p>
        </w:tc>
        <w:tc>
          <w:tcPr>
            <w:tcW w:w="1460" w:type="dxa"/>
            <w:vAlign w:val="center"/>
          </w:tcPr>
          <w:p w14:paraId="7CA15CEB">
            <w:pPr>
              <w:jc w:val="right"/>
            </w:pPr>
            <w:r>
              <w:rPr>
                <w:rFonts w:ascii="宋体" w:hAnsi="宋体" w:eastAsia="宋体" w:cs="宋体"/>
                <w:color w:val="000000"/>
                <w:sz w:val="17"/>
              </w:rPr>
              <w:t>0.00</w:t>
            </w:r>
          </w:p>
        </w:tc>
        <w:tc>
          <w:tcPr>
            <w:tcW w:w="1498" w:type="dxa"/>
            <w:vAlign w:val="center"/>
          </w:tcPr>
          <w:p w14:paraId="659844CA">
            <w:pPr>
              <w:jc w:val="right"/>
            </w:pPr>
            <w:r>
              <w:rPr>
                <w:rFonts w:ascii="宋体" w:hAnsi="宋体" w:eastAsia="宋体" w:cs="宋体"/>
                <w:color w:val="000000"/>
                <w:sz w:val="17"/>
              </w:rPr>
              <w:t>689.58</w:t>
            </w:r>
          </w:p>
        </w:tc>
      </w:tr>
      <w:tr w14:paraId="7EC295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5" w:hRule="exact"/>
          <w:jc w:val="center"/>
        </w:trPr>
        <w:tc>
          <w:tcPr>
            <w:tcW w:w="960" w:type="dxa"/>
            <w:gridSpan w:val="3"/>
            <w:vAlign w:val="center"/>
          </w:tcPr>
          <w:p w14:paraId="59DC0EF7">
            <w:pPr>
              <w:jc w:val="left"/>
            </w:pPr>
            <w:r>
              <w:rPr>
                <w:rFonts w:ascii="宋体" w:hAnsi="宋体" w:eastAsia="宋体" w:cs="宋体"/>
                <w:color w:val="000000"/>
                <w:sz w:val="17"/>
              </w:rPr>
              <w:t>20805</w:t>
            </w:r>
          </w:p>
        </w:tc>
        <w:tc>
          <w:tcPr>
            <w:tcW w:w="3066" w:type="dxa"/>
            <w:vAlign w:val="center"/>
          </w:tcPr>
          <w:p w14:paraId="107EC9A7">
            <w:pPr>
              <w:jc w:val="left"/>
            </w:pPr>
            <w:r>
              <w:rPr>
                <w:rFonts w:ascii="宋体" w:hAnsi="宋体" w:eastAsia="宋体" w:cs="宋体"/>
                <w:color w:val="000000"/>
                <w:sz w:val="17"/>
              </w:rPr>
              <w:t>行政事业单位养老支出</w:t>
            </w:r>
          </w:p>
        </w:tc>
        <w:tc>
          <w:tcPr>
            <w:tcW w:w="1134" w:type="dxa"/>
            <w:vAlign w:val="center"/>
          </w:tcPr>
          <w:p w14:paraId="18C5C60A">
            <w:pPr>
              <w:jc w:val="right"/>
            </w:pPr>
            <w:r>
              <w:rPr>
                <w:rFonts w:ascii="宋体" w:hAnsi="宋体" w:eastAsia="宋体" w:cs="宋体"/>
                <w:color w:val="000000"/>
                <w:sz w:val="17"/>
              </w:rPr>
              <w:t>480.39</w:t>
            </w:r>
          </w:p>
        </w:tc>
        <w:tc>
          <w:tcPr>
            <w:tcW w:w="1460" w:type="dxa"/>
            <w:vAlign w:val="center"/>
          </w:tcPr>
          <w:p w14:paraId="73774B73">
            <w:pPr>
              <w:jc w:val="right"/>
            </w:pPr>
            <w:r>
              <w:rPr>
                <w:rFonts w:ascii="宋体" w:hAnsi="宋体" w:eastAsia="宋体" w:cs="宋体"/>
                <w:color w:val="000000"/>
                <w:sz w:val="17"/>
              </w:rPr>
              <w:t>278.00</w:t>
            </w:r>
          </w:p>
        </w:tc>
        <w:tc>
          <w:tcPr>
            <w:tcW w:w="1460" w:type="dxa"/>
            <w:vAlign w:val="center"/>
          </w:tcPr>
          <w:p w14:paraId="4DD5A072">
            <w:pPr>
              <w:jc w:val="right"/>
            </w:pPr>
            <w:r>
              <w:rPr>
                <w:rFonts w:ascii="宋体" w:hAnsi="宋体" w:eastAsia="宋体" w:cs="宋体"/>
                <w:color w:val="000000"/>
                <w:sz w:val="17"/>
              </w:rPr>
              <w:t>0.00</w:t>
            </w:r>
          </w:p>
        </w:tc>
        <w:tc>
          <w:tcPr>
            <w:tcW w:w="1460" w:type="dxa"/>
            <w:vAlign w:val="center"/>
          </w:tcPr>
          <w:p w14:paraId="6468B10A">
            <w:pPr>
              <w:jc w:val="right"/>
            </w:pPr>
            <w:r>
              <w:rPr>
                <w:rFonts w:ascii="宋体" w:hAnsi="宋体" w:eastAsia="宋体" w:cs="宋体"/>
                <w:color w:val="000000"/>
                <w:sz w:val="17"/>
              </w:rPr>
              <w:t>202.39</w:t>
            </w:r>
          </w:p>
        </w:tc>
        <w:tc>
          <w:tcPr>
            <w:tcW w:w="1460" w:type="dxa"/>
            <w:vAlign w:val="center"/>
          </w:tcPr>
          <w:p w14:paraId="45A53674">
            <w:pPr>
              <w:jc w:val="right"/>
            </w:pPr>
            <w:r>
              <w:rPr>
                <w:rFonts w:ascii="宋体" w:hAnsi="宋体" w:eastAsia="宋体" w:cs="宋体"/>
                <w:color w:val="000000"/>
                <w:sz w:val="17"/>
              </w:rPr>
              <w:t>0.00</w:t>
            </w:r>
          </w:p>
        </w:tc>
        <w:tc>
          <w:tcPr>
            <w:tcW w:w="1460" w:type="dxa"/>
            <w:vAlign w:val="center"/>
          </w:tcPr>
          <w:p w14:paraId="4CF0C03F">
            <w:pPr>
              <w:jc w:val="right"/>
            </w:pPr>
            <w:r>
              <w:rPr>
                <w:rFonts w:ascii="宋体" w:hAnsi="宋体" w:eastAsia="宋体" w:cs="宋体"/>
                <w:color w:val="000000"/>
                <w:sz w:val="17"/>
              </w:rPr>
              <w:t>0.00</w:t>
            </w:r>
          </w:p>
        </w:tc>
        <w:tc>
          <w:tcPr>
            <w:tcW w:w="1498" w:type="dxa"/>
            <w:vAlign w:val="center"/>
          </w:tcPr>
          <w:p w14:paraId="41C72CBA">
            <w:pPr>
              <w:jc w:val="right"/>
            </w:pPr>
            <w:r>
              <w:rPr>
                <w:rFonts w:ascii="宋体" w:hAnsi="宋体" w:eastAsia="宋体" w:cs="宋体"/>
                <w:color w:val="000000"/>
                <w:sz w:val="17"/>
              </w:rPr>
              <w:t>0.00</w:t>
            </w:r>
          </w:p>
        </w:tc>
      </w:tr>
      <w:tr w14:paraId="68F2C4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5" w:hRule="exact"/>
          <w:jc w:val="center"/>
        </w:trPr>
        <w:tc>
          <w:tcPr>
            <w:tcW w:w="960" w:type="dxa"/>
            <w:gridSpan w:val="3"/>
            <w:vAlign w:val="center"/>
          </w:tcPr>
          <w:p w14:paraId="5CEBE56D">
            <w:pPr>
              <w:jc w:val="left"/>
            </w:pPr>
            <w:r>
              <w:rPr>
                <w:rFonts w:ascii="宋体" w:hAnsi="宋体" w:eastAsia="宋体" w:cs="宋体"/>
                <w:color w:val="000000"/>
                <w:sz w:val="17"/>
              </w:rPr>
              <w:t>2080502</w:t>
            </w:r>
          </w:p>
        </w:tc>
        <w:tc>
          <w:tcPr>
            <w:tcW w:w="3066" w:type="dxa"/>
            <w:vAlign w:val="center"/>
          </w:tcPr>
          <w:p w14:paraId="073C28EF">
            <w:pPr>
              <w:jc w:val="left"/>
            </w:pPr>
            <w:r>
              <w:rPr>
                <w:rFonts w:ascii="宋体" w:hAnsi="宋体" w:eastAsia="宋体" w:cs="宋体"/>
                <w:color w:val="000000"/>
                <w:sz w:val="17"/>
              </w:rPr>
              <w:t>事业单位离退休</w:t>
            </w:r>
          </w:p>
        </w:tc>
        <w:tc>
          <w:tcPr>
            <w:tcW w:w="1134" w:type="dxa"/>
            <w:vAlign w:val="center"/>
          </w:tcPr>
          <w:p w14:paraId="1115E008">
            <w:pPr>
              <w:jc w:val="right"/>
            </w:pPr>
            <w:r>
              <w:rPr>
                <w:rFonts w:ascii="宋体" w:hAnsi="宋体" w:eastAsia="宋体" w:cs="宋体"/>
                <w:color w:val="000000"/>
                <w:sz w:val="17"/>
              </w:rPr>
              <w:t>52.30</w:t>
            </w:r>
          </w:p>
        </w:tc>
        <w:tc>
          <w:tcPr>
            <w:tcW w:w="1460" w:type="dxa"/>
            <w:vAlign w:val="center"/>
          </w:tcPr>
          <w:p w14:paraId="16515F2E">
            <w:pPr>
              <w:jc w:val="right"/>
            </w:pPr>
            <w:r>
              <w:rPr>
                <w:rFonts w:ascii="宋体" w:hAnsi="宋体" w:eastAsia="宋体" w:cs="宋体"/>
                <w:color w:val="000000"/>
                <w:sz w:val="17"/>
              </w:rPr>
              <w:t>52.30</w:t>
            </w:r>
          </w:p>
        </w:tc>
        <w:tc>
          <w:tcPr>
            <w:tcW w:w="1460" w:type="dxa"/>
            <w:vAlign w:val="center"/>
          </w:tcPr>
          <w:p w14:paraId="6EA97BCE">
            <w:pPr>
              <w:jc w:val="right"/>
            </w:pPr>
            <w:r>
              <w:rPr>
                <w:rFonts w:ascii="宋体" w:hAnsi="宋体" w:eastAsia="宋体" w:cs="宋体"/>
                <w:color w:val="000000"/>
                <w:sz w:val="17"/>
              </w:rPr>
              <w:t>0.00</w:t>
            </w:r>
          </w:p>
        </w:tc>
        <w:tc>
          <w:tcPr>
            <w:tcW w:w="1460" w:type="dxa"/>
            <w:vAlign w:val="center"/>
          </w:tcPr>
          <w:p w14:paraId="4524887C">
            <w:pPr>
              <w:jc w:val="right"/>
            </w:pPr>
            <w:r>
              <w:rPr>
                <w:rFonts w:ascii="宋体" w:hAnsi="宋体" w:eastAsia="宋体" w:cs="宋体"/>
                <w:color w:val="000000"/>
                <w:sz w:val="17"/>
              </w:rPr>
              <w:t>0.00</w:t>
            </w:r>
          </w:p>
        </w:tc>
        <w:tc>
          <w:tcPr>
            <w:tcW w:w="1460" w:type="dxa"/>
            <w:vAlign w:val="center"/>
          </w:tcPr>
          <w:p w14:paraId="2249E95E">
            <w:pPr>
              <w:jc w:val="right"/>
            </w:pPr>
            <w:r>
              <w:rPr>
                <w:rFonts w:ascii="宋体" w:hAnsi="宋体" w:eastAsia="宋体" w:cs="宋体"/>
                <w:color w:val="000000"/>
                <w:sz w:val="17"/>
              </w:rPr>
              <w:t>0.00</w:t>
            </w:r>
          </w:p>
        </w:tc>
        <w:tc>
          <w:tcPr>
            <w:tcW w:w="1460" w:type="dxa"/>
            <w:vAlign w:val="center"/>
          </w:tcPr>
          <w:p w14:paraId="0477CBF4">
            <w:pPr>
              <w:jc w:val="right"/>
            </w:pPr>
            <w:r>
              <w:rPr>
                <w:rFonts w:ascii="宋体" w:hAnsi="宋体" w:eastAsia="宋体" w:cs="宋体"/>
                <w:color w:val="000000"/>
                <w:sz w:val="17"/>
              </w:rPr>
              <w:t>0.00</w:t>
            </w:r>
          </w:p>
        </w:tc>
        <w:tc>
          <w:tcPr>
            <w:tcW w:w="1498" w:type="dxa"/>
            <w:vAlign w:val="center"/>
          </w:tcPr>
          <w:p w14:paraId="2D7A30ED">
            <w:pPr>
              <w:jc w:val="right"/>
            </w:pPr>
            <w:r>
              <w:rPr>
                <w:rFonts w:ascii="宋体" w:hAnsi="宋体" w:eastAsia="宋体" w:cs="宋体"/>
                <w:color w:val="000000"/>
                <w:sz w:val="17"/>
              </w:rPr>
              <w:t>0.00</w:t>
            </w:r>
          </w:p>
        </w:tc>
      </w:tr>
      <w:tr w14:paraId="08B1D6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5" w:hRule="exact"/>
          <w:jc w:val="center"/>
        </w:trPr>
        <w:tc>
          <w:tcPr>
            <w:tcW w:w="960" w:type="dxa"/>
            <w:gridSpan w:val="3"/>
            <w:vAlign w:val="center"/>
          </w:tcPr>
          <w:p w14:paraId="6084206D">
            <w:pPr>
              <w:jc w:val="left"/>
            </w:pPr>
            <w:r>
              <w:rPr>
                <w:rFonts w:ascii="宋体" w:hAnsi="宋体" w:eastAsia="宋体" w:cs="宋体"/>
                <w:color w:val="000000"/>
                <w:sz w:val="17"/>
              </w:rPr>
              <w:t>2080505</w:t>
            </w:r>
          </w:p>
        </w:tc>
        <w:tc>
          <w:tcPr>
            <w:tcW w:w="3066" w:type="dxa"/>
            <w:vAlign w:val="center"/>
          </w:tcPr>
          <w:p w14:paraId="32A0DB33">
            <w:pPr>
              <w:jc w:val="left"/>
            </w:pPr>
            <w:r>
              <w:rPr>
                <w:rFonts w:ascii="宋体" w:hAnsi="宋体" w:eastAsia="宋体" w:cs="宋体"/>
                <w:color w:val="000000"/>
                <w:sz w:val="17"/>
              </w:rPr>
              <w:t>机关事业单位基本养老保险缴费支出</w:t>
            </w:r>
          </w:p>
        </w:tc>
        <w:tc>
          <w:tcPr>
            <w:tcW w:w="1134" w:type="dxa"/>
            <w:vAlign w:val="center"/>
          </w:tcPr>
          <w:p w14:paraId="3D9A00A7">
            <w:pPr>
              <w:jc w:val="right"/>
            </w:pPr>
            <w:r>
              <w:rPr>
                <w:rFonts w:ascii="宋体" w:hAnsi="宋体" w:eastAsia="宋体" w:cs="宋体"/>
                <w:color w:val="000000"/>
                <w:sz w:val="17"/>
              </w:rPr>
              <w:t>285.09</w:t>
            </w:r>
          </w:p>
        </w:tc>
        <w:tc>
          <w:tcPr>
            <w:tcW w:w="1460" w:type="dxa"/>
            <w:vAlign w:val="center"/>
          </w:tcPr>
          <w:p w14:paraId="7FA7FC0E">
            <w:pPr>
              <w:jc w:val="right"/>
            </w:pPr>
            <w:r>
              <w:rPr>
                <w:rFonts w:ascii="宋体" w:hAnsi="宋体" w:eastAsia="宋体" w:cs="宋体"/>
                <w:color w:val="000000"/>
                <w:sz w:val="17"/>
              </w:rPr>
              <w:t>135.00</w:t>
            </w:r>
          </w:p>
        </w:tc>
        <w:tc>
          <w:tcPr>
            <w:tcW w:w="1460" w:type="dxa"/>
            <w:vAlign w:val="center"/>
          </w:tcPr>
          <w:p w14:paraId="5CF33267">
            <w:pPr>
              <w:jc w:val="right"/>
            </w:pPr>
            <w:r>
              <w:rPr>
                <w:rFonts w:ascii="宋体" w:hAnsi="宋体" w:eastAsia="宋体" w:cs="宋体"/>
                <w:color w:val="000000"/>
                <w:sz w:val="17"/>
              </w:rPr>
              <w:t>0.00</w:t>
            </w:r>
          </w:p>
        </w:tc>
        <w:tc>
          <w:tcPr>
            <w:tcW w:w="1460" w:type="dxa"/>
            <w:vAlign w:val="center"/>
          </w:tcPr>
          <w:p w14:paraId="63A05EEC">
            <w:pPr>
              <w:jc w:val="right"/>
            </w:pPr>
            <w:r>
              <w:rPr>
                <w:rFonts w:ascii="宋体" w:hAnsi="宋体" w:eastAsia="宋体" w:cs="宋体"/>
                <w:color w:val="000000"/>
                <w:sz w:val="17"/>
              </w:rPr>
              <w:t>150.09</w:t>
            </w:r>
          </w:p>
        </w:tc>
        <w:tc>
          <w:tcPr>
            <w:tcW w:w="1460" w:type="dxa"/>
            <w:vAlign w:val="center"/>
          </w:tcPr>
          <w:p w14:paraId="2D550D8D">
            <w:pPr>
              <w:jc w:val="right"/>
            </w:pPr>
            <w:r>
              <w:rPr>
                <w:rFonts w:ascii="宋体" w:hAnsi="宋体" w:eastAsia="宋体" w:cs="宋体"/>
                <w:color w:val="000000"/>
                <w:sz w:val="17"/>
              </w:rPr>
              <w:t>0.00</w:t>
            </w:r>
          </w:p>
        </w:tc>
        <w:tc>
          <w:tcPr>
            <w:tcW w:w="1460" w:type="dxa"/>
            <w:vAlign w:val="center"/>
          </w:tcPr>
          <w:p w14:paraId="3C44C242">
            <w:pPr>
              <w:jc w:val="right"/>
            </w:pPr>
            <w:r>
              <w:rPr>
                <w:rFonts w:ascii="宋体" w:hAnsi="宋体" w:eastAsia="宋体" w:cs="宋体"/>
                <w:color w:val="000000"/>
                <w:sz w:val="17"/>
              </w:rPr>
              <w:t>0.00</w:t>
            </w:r>
          </w:p>
        </w:tc>
        <w:tc>
          <w:tcPr>
            <w:tcW w:w="1498" w:type="dxa"/>
            <w:vAlign w:val="center"/>
          </w:tcPr>
          <w:p w14:paraId="4E4B2B09">
            <w:pPr>
              <w:jc w:val="right"/>
            </w:pPr>
            <w:r>
              <w:rPr>
                <w:rFonts w:ascii="宋体" w:hAnsi="宋体" w:eastAsia="宋体" w:cs="宋体"/>
                <w:color w:val="000000"/>
                <w:sz w:val="17"/>
              </w:rPr>
              <w:t>0.00</w:t>
            </w:r>
          </w:p>
        </w:tc>
      </w:tr>
      <w:tr w14:paraId="5D1BD9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5" w:hRule="exact"/>
          <w:jc w:val="center"/>
        </w:trPr>
        <w:tc>
          <w:tcPr>
            <w:tcW w:w="960" w:type="dxa"/>
            <w:gridSpan w:val="3"/>
            <w:vAlign w:val="center"/>
          </w:tcPr>
          <w:p w14:paraId="6BDF4673">
            <w:pPr>
              <w:jc w:val="left"/>
            </w:pPr>
            <w:r>
              <w:rPr>
                <w:rFonts w:ascii="宋体" w:hAnsi="宋体" w:eastAsia="宋体" w:cs="宋体"/>
                <w:color w:val="000000"/>
                <w:sz w:val="17"/>
              </w:rPr>
              <w:t>2080506</w:t>
            </w:r>
          </w:p>
        </w:tc>
        <w:tc>
          <w:tcPr>
            <w:tcW w:w="3066" w:type="dxa"/>
            <w:vAlign w:val="center"/>
          </w:tcPr>
          <w:p w14:paraId="397281EA">
            <w:pPr>
              <w:jc w:val="left"/>
            </w:pPr>
            <w:r>
              <w:rPr>
                <w:rFonts w:ascii="宋体" w:hAnsi="宋体" w:eastAsia="宋体" w:cs="宋体"/>
                <w:color w:val="000000"/>
                <w:sz w:val="17"/>
              </w:rPr>
              <w:t>机关事业单位职业年金缴费支出</w:t>
            </w:r>
          </w:p>
        </w:tc>
        <w:tc>
          <w:tcPr>
            <w:tcW w:w="1134" w:type="dxa"/>
            <w:vAlign w:val="center"/>
          </w:tcPr>
          <w:p w14:paraId="67189DF8">
            <w:pPr>
              <w:jc w:val="right"/>
            </w:pPr>
            <w:r>
              <w:rPr>
                <w:rFonts w:ascii="宋体" w:hAnsi="宋体" w:eastAsia="宋体" w:cs="宋体"/>
                <w:color w:val="000000"/>
                <w:sz w:val="17"/>
              </w:rPr>
              <w:t>143.00</w:t>
            </w:r>
          </w:p>
        </w:tc>
        <w:tc>
          <w:tcPr>
            <w:tcW w:w="1460" w:type="dxa"/>
            <w:vAlign w:val="center"/>
          </w:tcPr>
          <w:p w14:paraId="187A5462">
            <w:pPr>
              <w:jc w:val="right"/>
            </w:pPr>
            <w:r>
              <w:rPr>
                <w:rFonts w:ascii="宋体" w:hAnsi="宋体" w:eastAsia="宋体" w:cs="宋体"/>
                <w:color w:val="000000"/>
                <w:sz w:val="17"/>
              </w:rPr>
              <w:t>90.70</w:t>
            </w:r>
          </w:p>
        </w:tc>
        <w:tc>
          <w:tcPr>
            <w:tcW w:w="1460" w:type="dxa"/>
            <w:vAlign w:val="center"/>
          </w:tcPr>
          <w:p w14:paraId="3643E7CE">
            <w:pPr>
              <w:jc w:val="right"/>
            </w:pPr>
            <w:r>
              <w:rPr>
                <w:rFonts w:ascii="宋体" w:hAnsi="宋体" w:eastAsia="宋体" w:cs="宋体"/>
                <w:color w:val="000000"/>
                <w:sz w:val="17"/>
              </w:rPr>
              <w:t>0.00</w:t>
            </w:r>
          </w:p>
        </w:tc>
        <w:tc>
          <w:tcPr>
            <w:tcW w:w="1460" w:type="dxa"/>
            <w:vAlign w:val="center"/>
          </w:tcPr>
          <w:p w14:paraId="539E1933">
            <w:pPr>
              <w:jc w:val="right"/>
            </w:pPr>
            <w:r>
              <w:rPr>
                <w:rFonts w:ascii="宋体" w:hAnsi="宋体" w:eastAsia="宋体" w:cs="宋体"/>
                <w:color w:val="000000"/>
                <w:sz w:val="17"/>
              </w:rPr>
              <w:t>52.30</w:t>
            </w:r>
          </w:p>
        </w:tc>
        <w:tc>
          <w:tcPr>
            <w:tcW w:w="1460" w:type="dxa"/>
            <w:vAlign w:val="center"/>
          </w:tcPr>
          <w:p w14:paraId="7EDB4C3B">
            <w:pPr>
              <w:jc w:val="right"/>
            </w:pPr>
            <w:r>
              <w:rPr>
                <w:rFonts w:ascii="宋体" w:hAnsi="宋体" w:eastAsia="宋体" w:cs="宋体"/>
                <w:color w:val="000000"/>
                <w:sz w:val="17"/>
              </w:rPr>
              <w:t>0.00</w:t>
            </w:r>
          </w:p>
        </w:tc>
        <w:tc>
          <w:tcPr>
            <w:tcW w:w="1460" w:type="dxa"/>
            <w:vAlign w:val="center"/>
          </w:tcPr>
          <w:p w14:paraId="0C7580B5">
            <w:pPr>
              <w:jc w:val="right"/>
            </w:pPr>
            <w:r>
              <w:rPr>
                <w:rFonts w:ascii="宋体" w:hAnsi="宋体" w:eastAsia="宋体" w:cs="宋体"/>
                <w:color w:val="000000"/>
                <w:sz w:val="17"/>
              </w:rPr>
              <w:t>0.00</w:t>
            </w:r>
          </w:p>
        </w:tc>
        <w:tc>
          <w:tcPr>
            <w:tcW w:w="1498" w:type="dxa"/>
            <w:vAlign w:val="center"/>
          </w:tcPr>
          <w:p w14:paraId="46DDE1D5">
            <w:pPr>
              <w:jc w:val="right"/>
            </w:pPr>
            <w:r>
              <w:rPr>
                <w:rFonts w:ascii="宋体" w:hAnsi="宋体" w:eastAsia="宋体" w:cs="宋体"/>
                <w:color w:val="000000"/>
                <w:sz w:val="17"/>
              </w:rPr>
              <w:t>0.00</w:t>
            </w:r>
          </w:p>
        </w:tc>
      </w:tr>
      <w:tr w14:paraId="7D7F64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5" w:hRule="exact"/>
          <w:jc w:val="center"/>
        </w:trPr>
        <w:tc>
          <w:tcPr>
            <w:tcW w:w="960" w:type="dxa"/>
            <w:gridSpan w:val="3"/>
            <w:vAlign w:val="center"/>
          </w:tcPr>
          <w:p w14:paraId="05BDE946">
            <w:pPr>
              <w:jc w:val="left"/>
            </w:pPr>
            <w:r>
              <w:rPr>
                <w:rFonts w:ascii="宋体" w:hAnsi="宋体" w:eastAsia="宋体" w:cs="宋体"/>
                <w:color w:val="000000"/>
                <w:sz w:val="17"/>
              </w:rPr>
              <w:t>20808</w:t>
            </w:r>
          </w:p>
        </w:tc>
        <w:tc>
          <w:tcPr>
            <w:tcW w:w="3066" w:type="dxa"/>
            <w:vAlign w:val="center"/>
          </w:tcPr>
          <w:p w14:paraId="210DBD2E">
            <w:pPr>
              <w:jc w:val="left"/>
            </w:pPr>
            <w:r>
              <w:rPr>
                <w:rFonts w:ascii="宋体" w:hAnsi="宋体" w:eastAsia="宋体" w:cs="宋体"/>
                <w:color w:val="000000"/>
                <w:sz w:val="17"/>
              </w:rPr>
              <w:t>抚恤</w:t>
            </w:r>
          </w:p>
        </w:tc>
        <w:tc>
          <w:tcPr>
            <w:tcW w:w="1134" w:type="dxa"/>
            <w:vAlign w:val="center"/>
          </w:tcPr>
          <w:p w14:paraId="563FE51E">
            <w:pPr>
              <w:jc w:val="right"/>
            </w:pPr>
            <w:r>
              <w:rPr>
                <w:rFonts w:ascii="宋体" w:hAnsi="宋体" w:eastAsia="宋体" w:cs="宋体"/>
                <w:color w:val="000000"/>
                <w:sz w:val="17"/>
              </w:rPr>
              <w:t>19,927.79</w:t>
            </w:r>
          </w:p>
        </w:tc>
        <w:tc>
          <w:tcPr>
            <w:tcW w:w="1460" w:type="dxa"/>
            <w:vAlign w:val="center"/>
          </w:tcPr>
          <w:p w14:paraId="0D908A0A">
            <w:pPr>
              <w:jc w:val="right"/>
            </w:pPr>
            <w:r>
              <w:rPr>
                <w:rFonts w:ascii="宋体" w:hAnsi="宋体" w:eastAsia="宋体" w:cs="宋体"/>
                <w:color w:val="000000"/>
                <w:sz w:val="17"/>
              </w:rPr>
              <w:t>993.92</w:t>
            </w:r>
          </w:p>
        </w:tc>
        <w:tc>
          <w:tcPr>
            <w:tcW w:w="1460" w:type="dxa"/>
            <w:vAlign w:val="center"/>
          </w:tcPr>
          <w:p w14:paraId="64F8EE16">
            <w:pPr>
              <w:jc w:val="right"/>
            </w:pPr>
            <w:r>
              <w:rPr>
                <w:rFonts w:ascii="宋体" w:hAnsi="宋体" w:eastAsia="宋体" w:cs="宋体"/>
                <w:color w:val="000000"/>
                <w:sz w:val="17"/>
              </w:rPr>
              <w:t>0.00</w:t>
            </w:r>
          </w:p>
        </w:tc>
        <w:tc>
          <w:tcPr>
            <w:tcW w:w="1460" w:type="dxa"/>
            <w:vAlign w:val="center"/>
          </w:tcPr>
          <w:p w14:paraId="035DAE35">
            <w:pPr>
              <w:jc w:val="right"/>
            </w:pPr>
            <w:r>
              <w:rPr>
                <w:rFonts w:ascii="宋体" w:hAnsi="宋体" w:eastAsia="宋体" w:cs="宋体"/>
                <w:color w:val="000000"/>
                <w:sz w:val="17"/>
              </w:rPr>
              <w:t>18,933.87</w:t>
            </w:r>
          </w:p>
        </w:tc>
        <w:tc>
          <w:tcPr>
            <w:tcW w:w="1460" w:type="dxa"/>
            <w:vAlign w:val="center"/>
          </w:tcPr>
          <w:p w14:paraId="7A5CCC1A">
            <w:pPr>
              <w:jc w:val="right"/>
            </w:pPr>
            <w:r>
              <w:rPr>
                <w:rFonts w:ascii="宋体" w:hAnsi="宋体" w:eastAsia="宋体" w:cs="宋体"/>
                <w:color w:val="000000"/>
                <w:sz w:val="17"/>
              </w:rPr>
              <w:t>0.00</w:t>
            </w:r>
          </w:p>
        </w:tc>
        <w:tc>
          <w:tcPr>
            <w:tcW w:w="1460" w:type="dxa"/>
            <w:vAlign w:val="center"/>
          </w:tcPr>
          <w:p w14:paraId="60D55C23">
            <w:pPr>
              <w:jc w:val="right"/>
            </w:pPr>
            <w:r>
              <w:rPr>
                <w:rFonts w:ascii="宋体" w:hAnsi="宋体" w:eastAsia="宋体" w:cs="宋体"/>
                <w:color w:val="000000"/>
                <w:sz w:val="17"/>
              </w:rPr>
              <w:t>0.00</w:t>
            </w:r>
          </w:p>
        </w:tc>
        <w:tc>
          <w:tcPr>
            <w:tcW w:w="1498" w:type="dxa"/>
            <w:vAlign w:val="center"/>
          </w:tcPr>
          <w:p w14:paraId="1B49A3D1">
            <w:pPr>
              <w:jc w:val="right"/>
            </w:pPr>
            <w:r>
              <w:rPr>
                <w:rFonts w:ascii="宋体" w:hAnsi="宋体" w:eastAsia="宋体" w:cs="宋体"/>
                <w:color w:val="000000"/>
                <w:sz w:val="17"/>
              </w:rPr>
              <w:t>0.00</w:t>
            </w:r>
          </w:p>
        </w:tc>
      </w:tr>
      <w:tr w14:paraId="1AD386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5" w:hRule="exact"/>
          <w:jc w:val="center"/>
        </w:trPr>
        <w:tc>
          <w:tcPr>
            <w:tcW w:w="960" w:type="dxa"/>
            <w:gridSpan w:val="3"/>
            <w:vAlign w:val="center"/>
          </w:tcPr>
          <w:p w14:paraId="53153598">
            <w:pPr>
              <w:jc w:val="left"/>
            </w:pPr>
            <w:r>
              <w:rPr>
                <w:rFonts w:ascii="宋体" w:hAnsi="宋体" w:eastAsia="宋体" w:cs="宋体"/>
                <w:color w:val="000000"/>
                <w:sz w:val="17"/>
              </w:rPr>
              <w:t>2080802</w:t>
            </w:r>
          </w:p>
        </w:tc>
        <w:tc>
          <w:tcPr>
            <w:tcW w:w="3066" w:type="dxa"/>
            <w:vAlign w:val="center"/>
          </w:tcPr>
          <w:p w14:paraId="3A149864">
            <w:pPr>
              <w:jc w:val="left"/>
            </w:pPr>
            <w:r>
              <w:rPr>
                <w:rFonts w:ascii="宋体" w:hAnsi="宋体" w:eastAsia="宋体" w:cs="宋体"/>
                <w:color w:val="000000"/>
                <w:sz w:val="17"/>
              </w:rPr>
              <w:t>伤残抚恤</w:t>
            </w:r>
          </w:p>
        </w:tc>
        <w:tc>
          <w:tcPr>
            <w:tcW w:w="1134" w:type="dxa"/>
            <w:vAlign w:val="center"/>
          </w:tcPr>
          <w:p w14:paraId="766EBD2F">
            <w:pPr>
              <w:jc w:val="right"/>
            </w:pPr>
            <w:r>
              <w:rPr>
                <w:rFonts w:ascii="宋体" w:hAnsi="宋体" w:eastAsia="宋体" w:cs="宋体"/>
                <w:color w:val="000000"/>
                <w:sz w:val="17"/>
              </w:rPr>
              <w:t>10.80</w:t>
            </w:r>
          </w:p>
        </w:tc>
        <w:tc>
          <w:tcPr>
            <w:tcW w:w="1460" w:type="dxa"/>
            <w:vAlign w:val="center"/>
          </w:tcPr>
          <w:p w14:paraId="667C0F9E">
            <w:pPr>
              <w:jc w:val="right"/>
            </w:pPr>
            <w:r>
              <w:rPr>
                <w:rFonts w:ascii="宋体" w:hAnsi="宋体" w:eastAsia="宋体" w:cs="宋体"/>
                <w:color w:val="000000"/>
                <w:sz w:val="17"/>
              </w:rPr>
              <w:t>10.80</w:t>
            </w:r>
          </w:p>
        </w:tc>
        <w:tc>
          <w:tcPr>
            <w:tcW w:w="1460" w:type="dxa"/>
            <w:vAlign w:val="center"/>
          </w:tcPr>
          <w:p w14:paraId="13EEE382">
            <w:pPr>
              <w:jc w:val="right"/>
            </w:pPr>
            <w:r>
              <w:rPr>
                <w:rFonts w:ascii="宋体" w:hAnsi="宋体" w:eastAsia="宋体" w:cs="宋体"/>
                <w:color w:val="000000"/>
                <w:sz w:val="17"/>
              </w:rPr>
              <w:t>0.00</w:t>
            </w:r>
          </w:p>
        </w:tc>
        <w:tc>
          <w:tcPr>
            <w:tcW w:w="1460" w:type="dxa"/>
            <w:vAlign w:val="center"/>
          </w:tcPr>
          <w:p w14:paraId="47BC52E2">
            <w:pPr>
              <w:jc w:val="right"/>
            </w:pPr>
            <w:r>
              <w:rPr>
                <w:rFonts w:ascii="宋体" w:hAnsi="宋体" w:eastAsia="宋体" w:cs="宋体"/>
                <w:color w:val="000000"/>
                <w:sz w:val="17"/>
              </w:rPr>
              <w:t>0.00</w:t>
            </w:r>
          </w:p>
        </w:tc>
        <w:tc>
          <w:tcPr>
            <w:tcW w:w="1460" w:type="dxa"/>
            <w:vAlign w:val="center"/>
          </w:tcPr>
          <w:p w14:paraId="3910EFB3">
            <w:pPr>
              <w:jc w:val="right"/>
            </w:pPr>
            <w:r>
              <w:rPr>
                <w:rFonts w:ascii="宋体" w:hAnsi="宋体" w:eastAsia="宋体" w:cs="宋体"/>
                <w:color w:val="000000"/>
                <w:sz w:val="17"/>
              </w:rPr>
              <w:t>0.00</w:t>
            </w:r>
          </w:p>
        </w:tc>
        <w:tc>
          <w:tcPr>
            <w:tcW w:w="1460" w:type="dxa"/>
            <w:vAlign w:val="center"/>
          </w:tcPr>
          <w:p w14:paraId="2D25F4E0">
            <w:pPr>
              <w:jc w:val="right"/>
            </w:pPr>
            <w:r>
              <w:rPr>
                <w:rFonts w:ascii="宋体" w:hAnsi="宋体" w:eastAsia="宋体" w:cs="宋体"/>
                <w:color w:val="000000"/>
                <w:sz w:val="17"/>
              </w:rPr>
              <w:t>0.00</w:t>
            </w:r>
          </w:p>
        </w:tc>
        <w:tc>
          <w:tcPr>
            <w:tcW w:w="1498" w:type="dxa"/>
            <w:vAlign w:val="center"/>
          </w:tcPr>
          <w:p w14:paraId="222224F4">
            <w:pPr>
              <w:jc w:val="right"/>
            </w:pPr>
            <w:r>
              <w:rPr>
                <w:rFonts w:ascii="宋体" w:hAnsi="宋体" w:eastAsia="宋体" w:cs="宋体"/>
                <w:color w:val="000000"/>
                <w:sz w:val="17"/>
              </w:rPr>
              <w:t>0.00</w:t>
            </w:r>
          </w:p>
        </w:tc>
      </w:tr>
      <w:tr w14:paraId="29629B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5" w:hRule="exact"/>
          <w:jc w:val="center"/>
        </w:trPr>
        <w:tc>
          <w:tcPr>
            <w:tcW w:w="960" w:type="dxa"/>
            <w:gridSpan w:val="3"/>
            <w:vAlign w:val="center"/>
          </w:tcPr>
          <w:p w14:paraId="42DA410A">
            <w:pPr>
              <w:jc w:val="left"/>
            </w:pPr>
            <w:r>
              <w:rPr>
                <w:rFonts w:ascii="宋体" w:hAnsi="宋体" w:eastAsia="宋体" w:cs="宋体"/>
                <w:color w:val="000000"/>
                <w:sz w:val="17"/>
              </w:rPr>
              <w:t>2080899</w:t>
            </w:r>
          </w:p>
        </w:tc>
        <w:tc>
          <w:tcPr>
            <w:tcW w:w="3066" w:type="dxa"/>
            <w:vAlign w:val="center"/>
          </w:tcPr>
          <w:p w14:paraId="6A4AB044">
            <w:pPr>
              <w:jc w:val="left"/>
            </w:pPr>
            <w:r>
              <w:rPr>
                <w:rFonts w:ascii="宋体" w:hAnsi="宋体" w:eastAsia="宋体" w:cs="宋体"/>
                <w:color w:val="000000"/>
                <w:sz w:val="17"/>
              </w:rPr>
              <w:t>其他优抚支出</w:t>
            </w:r>
          </w:p>
        </w:tc>
        <w:tc>
          <w:tcPr>
            <w:tcW w:w="1134" w:type="dxa"/>
            <w:vAlign w:val="center"/>
          </w:tcPr>
          <w:p w14:paraId="42102489">
            <w:pPr>
              <w:jc w:val="right"/>
            </w:pPr>
            <w:r>
              <w:rPr>
                <w:rFonts w:ascii="宋体" w:hAnsi="宋体" w:eastAsia="宋体" w:cs="宋体"/>
                <w:color w:val="000000"/>
                <w:sz w:val="17"/>
              </w:rPr>
              <w:t>19,916.99</w:t>
            </w:r>
          </w:p>
        </w:tc>
        <w:tc>
          <w:tcPr>
            <w:tcW w:w="1460" w:type="dxa"/>
            <w:vAlign w:val="center"/>
          </w:tcPr>
          <w:p w14:paraId="4DB7ABE3">
            <w:pPr>
              <w:jc w:val="right"/>
            </w:pPr>
            <w:r>
              <w:rPr>
                <w:rFonts w:ascii="宋体" w:hAnsi="宋体" w:eastAsia="宋体" w:cs="宋体"/>
                <w:color w:val="000000"/>
                <w:sz w:val="17"/>
              </w:rPr>
              <w:t>983.12</w:t>
            </w:r>
          </w:p>
        </w:tc>
        <w:tc>
          <w:tcPr>
            <w:tcW w:w="1460" w:type="dxa"/>
            <w:vAlign w:val="center"/>
          </w:tcPr>
          <w:p w14:paraId="76FA02B5">
            <w:pPr>
              <w:jc w:val="right"/>
            </w:pPr>
            <w:r>
              <w:rPr>
                <w:rFonts w:ascii="宋体" w:hAnsi="宋体" w:eastAsia="宋体" w:cs="宋体"/>
                <w:color w:val="000000"/>
                <w:sz w:val="17"/>
              </w:rPr>
              <w:t>0.00</w:t>
            </w:r>
          </w:p>
        </w:tc>
        <w:tc>
          <w:tcPr>
            <w:tcW w:w="1460" w:type="dxa"/>
            <w:vAlign w:val="center"/>
          </w:tcPr>
          <w:p w14:paraId="6A91C4BF">
            <w:pPr>
              <w:jc w:val="right"/>
            </w:pPr>
            <w:r>
              <w:rPr>
                <w:rFonts w:ascii="宋体" w:hAnsi="宋体" w:eastAsia="宋体" w:cs="宋体"/>
                <w:color w:val="000000"/>
                <w:sz w:val="17"/>
              </w:rPr>
              <w:t>18,933.87</w:t>
            </w:r>
          </w:p>
        </w:tc>
        <w:tc>
          <w:tcPr>
            <w:tcW w:w="1460" w:type="dxa"/>
            <w:vAlign w:val="center"/>
          </w:tcPr>
          <w:p w14:paraId="0BE0DDA6">
            <w:pPr>
              <w:jc w:val="right"/>
            </w:pPr>
            <w:r>
              <w:rPr>
                <w:rFonts w:ascii="宋体" w:hAnsi="宋体" w:eastAsia="宋体" w:cs="宋体"/>
                <w:color w:val="000000"/>
                <w:sz w:val="17"/>
              </w:rPr>
              <w:t>0.00</w:t>
            </w:r>
          </w:p>
        </w:tc>
        <w:tc>
          <w:tcPr>
            <w:tcW w:w="1460" w:type="dxa"/>
            <w:vAlign w:val="center"/>
          </w:tcPr>
          <w:p w14:paraId="1C80ECB9">
            <w:pPr>
              <w:jc w:val="right"/>
            </w:pPr>
            <w:r>
              <w:rPr>
                <w:rFonts w:ascii="宋体" w:hAnsi="宋体" w:eastAsia="宋体" w:cs="宋体"/>
                <w:color w:val="000000"/>
                <w:sz w:val="17"/>
              </w:rPr>
              <w:t>0.00</w:t>
            </w:r>
          </w:p>
        </w:tc>
        <w:tc>
          <w:tcPr>
            <w:tcW w:w="1498" w:type="dxa"/>
            <w:vAlign w:val="center"/>
          </w:tcPr>
          <w:p w14:paraId="5B4F08B4">
            <w:pPr>
              <w:jc w:val="right"/>
            </w:pPr>
            <w:r>
              <w:rPr>
                <w:rFonts w:ascii="宋体" w:hAnsi="宋体" w:eastAsia="宋体" w:cs="宋体"/>
                <w:color w:val="000000"/>
                <w:sz w:val="17"/>
              </w:rPr>
              <w:t>0.00</w:t>
            </w:r>
          </w:p>
        </w:tc>
      </w:tr>
      <w:tr w14:paraId="548491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5" w:hRule="exact"/>
          <w:jc w:val="center"/>
        </w:trPr>
        <w:tc>
          <w:tcPr>
            <w:tcW w:w="960" w:type="dxa"/>
            <w:gridSpan w:val="3"/>
            <w:vAlign w:val="center"/>
          </w:tcPr>
          <w:p w14:paraId="3D2E5A88">
            <w:pPr>
              <w:jc w:val="left"/>
            </w:pPr>
            <w:r>
              <w:rPr>
                <w:rFonts w:ascii="宋体" w:hAnsi="宋体" w:eastAsia="宋体" w:cs="宋体"/>
                <w:color w:val="000000"/>
                <w:sz w:val="17"/>
              </w:rPr>
              <w:t>20828</w:t>
            </w:r>
          </w:p>
        </w:tc>
        <w:tc>
          <w:tcPr>
            <w:tcW w:w="3066" w:type="dxa"/>
            <w:vAlign w:val="center"/>
          </w:tcPr>
          <w:p w14:paraId="13517800">
            <w:pPr>
              <w:jc w:val="left"/>
            </w:pPr>
            <w:r>
              <w:rPr>
                <w:rFonts w:ascii="宋体" w:hAnsi="宋体" w:eastAsia="宋体" w:cs="宋体"/>
                <w:color w:val="000000"/>
                <w:sz w:val="17"/>
              </w:rPr>
              <w:t>退役军人管理事务</w:t>
            </w:r>
          </w:p>
        </w:tc>
        <w:tc>
          <w:tcPr>
            <w:tcW w:w="1134" w:type="dxa"/>
            <w:vAlign w:val="center"/>
          </w:tcPr>
          <w:p w14:paraId="07E9C3FF">
            <w:pPr>
              <w:jc w:val="right"/>
            </w:pPr>
            <w:r>
              <w:rPr>
                <w:rFonts w:ascii="宋体" w:hAnsi="宋体" w:eastAsia="宋体" w:cs="宋体"/>
                <w:color w:val="000000"/>
                <w:sz w:val="17"/>
              </w:rPr>
              <w:t>29,590.43</w:t>
            </w:r>
          </w:p>
        </w:tc>
        <w:tc>
          <w:tcPr>
            <w:tcW w:w="1460" w:type="dxa"/>
            <w:vAlign w:val="center"/>
          </w:tcPr>
          <w:p w14:paraId="494788DD">
            <w:pPr>
              <w:jc w:val="right"/>
            </w:pPr>
            <w:r>
              <w:rPr>
                <w:rFonts w:ascii="宋体" w:hAnsi="宋体" w:eastAsia="宋体" w:cs="宋体"/>
                <w:color w:val="000000"/>
                <w:sz w:val="17"/>
              </w:rPr>
              <w:t>1,487.47</w:t>
            </w:r>
          </w:p>
        </w:tc>
        <w:tc>
          <w:tcPr>
            <w:tcW w:w="1460" w:type="dxa"/>
            <w:vAlign w:val="center"/>
          </w:tcPr>
          <w:p w14:paraId="5CFA500E">
            <w:pPr>
              <w:jc w:val="right"/>
            </w:pPr>
            <w:r>
              <w:rPr>
                <w:rFonts w:ascii="宋体" w:hAnsi="宋体" w:eastAsia="宋体" w:cs="宋体"/>
                <w:color w:val="000000"/>
                <w:sz w:val="17"/>
              </w:rPr>
              <w:t>0.00</w:t>
            </w:r>
          </w:p>
        </w:tc>
        <w:tc>
          <w:tcPr>
            <w:tcW w:w="1460" w:type="dxa"/>
            <w:vAlign w:val="center"/>
          </w:tcPr>
          <w:p w14:paraId="75F4AD7E">
            <w:pPr>
              <w:jc w:val="right"/>
            </w:pPr>
            <w:r>
              <w:rPr>
                <w:rFonts w:ascii="宋体" w:hAnsi="宋体" w:eastAsia="宋体" w:cs="宋体"/>
                <w:color w:val="000000"/>
                <w:sz w:val="17"/>
              </w:rPr>
              <w:t>27,413.38</w:t>
            </w:r>
          </w:p>
        </w:tc>
        <w:tc>
          <w:tcPr>
            <w:tcW w:w="1460" w:type="dxa"/>
            <w:vAlign w:val="center"/>
          </w:tcPr>
          <w:p w14:paraId="29CE0093">
            <w:pPr>
              <w:jc w:val="right"/>
            </w:pPr>
            <w:r>
              <w:rPr>
                <w:rFonts w:ascii="宋体" w:hAnsi="宋体" w:eastAsia="宋体" w:cs="宋体"/>
                <w:color w:val="000000"/>
                <w:sz w:val="17"/>
              </w:rPr>
              <w:t>0.00</w:t>
            </w:r>
          </w:p>
        </w:tc>
        <w:tc>
          <w:tcPr>
            <w:tcW w:w="1460" w:type="dxa"/>
            <w:vAlign w:val="center"/>
          </w:tcPr>
          <w:p w14:paraId="139387EF">
            <w:pPr>
              <w:jc w:val="right"/>
            </w:pPr>
            <w:r>
              <w:rPr>
                <w:rFonts w:ascii="宋体" w:hAnsi="宋体" w:eastAsia="宋体" w:cs="宋体"/>
                <w:color w:val="000000"/>
                <w:sz w:val="17"/>
              </w:rPr>
              <w:t>0.00</w:t>
            </w:r>
          </w:p>
        </w:tc>
        <w:tc>
          <w:tcPr>
            <w:tcW w:w="1498" w:type="dxa"/>
            <w:vAlign w:val="center"/>
          </w:tcPr>
          <w:p w14:paraId="6003295B">
            <w:pPr>
              <w:jc w:val="right"/>
            </w:pPr>
            <w:r>
              <w:rPr>
                <w:rFonts w:ascii="宋体" w:hAnsi="宋体" w:eastAsia="宋体" w:cs="宋体"/>
                <w:color w:val="000000"/>
                <w:sz w:val="17"/>
              </w:rPr>
              <w:t>689.58</w:t>
            </w:r>
          </w:p>
        </w:tc>
      </w:tr>
      <w:tr w14:paraId="062A9B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5" w:hRule="exact"/>
          <w:jc w:val="center"/>
        </w:trPr>
        <w:tc>
          <w:tcPr>
            <w:tcW w:w="960" w:type="dxa"/>
            <w:gridSpan w:val="3"/>
            <w:vAlign w:val="center"/>
          </w:tcPr>
          <w:p w14:paraId="583B283B">
            <w:pPr>
              <w:jc w:val="left"/>
            </w:pPr>
            <w:r>
              <w:rPr>
                <w:rFonts w:ascii="宋体" w:hAnsi="宋体" w:eastAsia="宋体" w:cs="宋体"/>
                <w:color w:val="000000"/>
                <w:sz w:val="17"/>
              </w:rPr>
              <w:t>2082850</w:t>
            </w:r>
          </w:p>
        </w:tc>
        <w:tc>
          <w:tcPr>
            <w:tcW w:w="3066" w:type="dxa"/>
            <w:vAlign w:val="center"/>
          </w:tcPr>
          <w:p w14:paraId="318DB9A9">
            <w:pPr>
              <w:jc w:val="left"/>
            </w:pPr>
            <w:r>
              <w:rPr>
                <w:rFonts w:ascii="宋体" w:hAnsi="宋体" w:eastAsia="宋体" w:cs="宋体"/>
                <w:color w:val="000000"/>
                <w:sz w:val="17"/>
              </w:rPr>
              <w:t>事业运行</w:t>
            </w:r>
          </w:p>
        </w:tc>
        <w:tc>
          <w:tcPr>
            <w:tcW w:w="1134" w:type="dxa"/>
            <w:vAlign w:val="center"/>
          </w:tcPr>
          <w:p w14:paraId="5BCF8568">
            <w:pPr>
              <w:jc w:val="right"/>
            </w:pPr>
            <w:r>
              <w:rPr>
                <w:rFonts w:ascii="宋体" w:hAnsi="宋体" w:eastAsia="宋体" w:cs="宋体"/>
                <w:color w:val="000000"/>
                <w:sz w:val="17"/>
              </w:rPr>
              <w:t>29,590.43</w:t>
            </w:r>
          </w:p>
        </w:tc>
        <w:tc>
          <w:tcPr>
            <w:tcW w:w="1460" w:type="dxa"/>
            <w:vAlign w:val="center"/>
          </w:tcPr>
          <w:p w14:paraId="4F11B98E">
            <w:pPr>
              <w:jc w:val="right"/>
            </w:pPr>
            <w:r>
              <w:rPr>
                <w:rFonts w:ascii="宋体" w:hAnsi="宋体" w:eastAsia="宋体" w:cs="宋体"/>
                <w:color w:val="000000"/>
                <w:sz w:val="17"/>
              </w:rPr>
              <w:t>1,487.47</w:t>
            </w:r>
          </w:p>
        </w:tc>
        <w:tc>
          <w:tcPr>
            <w:tcW w:w="1460" w:type="dxa"/>
            <w:vAlign w:val="center"/>
          </w:tcPr>
          <w:p w14:paraId="2427610F">
            <w:pPr>
              <w:jc w:val="right"/>
            </w:pPr>
            <w:r>
              <w:rPr>
                <w:rFonts w:ascii="宋体" w:hAnsi="宋体" w:eastAsia="宋体" w:cs="宋体"/>
                <w:color w:val="000000"/>
                <w:sz w:val="17"/>
              </w:rPr>
              <w:t>0.00</w:t>
            </w:r>
          </w:p>
        </w:tc>
        <w:tc>
          <w:tcPr>
            <w:tcW w:w="1460" w:type="dxa"/>
            <w:vAlign w:val="center"/>
          </w:tcPr>
          <w:p w14:paraId="0D0C56A2">
            <w:pPr>
              <w:jc w:val="right"/>
            </w:pPr>
            <w:r>
              <w:rPr>
                <w:rFonts w:ascii="宋体" w:hAnsi="宋体" w:eastAsia="宋体" w:cs="宋体"/>
                <w:color w:val="000000"/>
                <w:sz w:val="17"/>
              </w:rPr>
              <w:t>27,413.38</w:t>
            </w:r>
          </w:p>
        </w:tc>
        <w:tc>
          <w:tcPr>
            <w:tcW w:w="1460" w:type="dxa"/>
            <w:vAlign w:val="center"/>
          </w:tcPr>
          <w:p w14:paraId="2EBA947B">
            <w:pPr>
              <w:jc w:val="right"/>
            </w:pPr>
            <w:r>
              <w:rPr>
                <w:rFonts w:ascii="宋体" w:hAnsi="宋体" w:eastAsia="宋体" w:cs="宋体"/>
                <w:color w:val="000000"/>
                <w:sz w:val="17"/>
              </w:rPr>
              <w:t>0.00</w:t>
            </w:r>
          </w:p>
        </w:tc>
        <w:tc>
          <w:tcPr>
            <w:tcW w:w="1460" w:type="dxa"/>
            <w:vAlign w:val="center"/>
          </w:tcPr>
          <w:p w14:paraId="2871EAC7">
            <w:pPr>
              <w:jc w:val="right"/>
            </w:pPr>
            <w:r>
              <w:rPr>
                <w:rFonts w:ascii="宋体" w:hAnsi="宋体" w:eastAsia="宋体" w:cs="宋体"/>
                <w:color w:val="000000"/>
                <w:sz w:val="17"/>
              </w:rPr>
              <w:t>0.00</w:t>
            </w:r>
          </w:p>
        </w:tc>
        <w:tc>
          <w:tcPr>
            <w:tcW w:w="1498" w:type="dxa"/>
            <w:vAlign w:val="center"/>
          </w:tcPr>
          <w:p w14:paraId="538A1FC7">
            <w:pPr>
              <w:jc w:val="right"/>
            </w:pPr>
            <w:r>
              <w:rPr>
                <w:rFonts w:ascii="宋体" w:hAnsi="宋体" w:eastAsia="宋体" w:cs="宋体"/>
                <w:color w:val="000000"/>
                <w:sz w:val="17"/>
              </w:rPr>
              <w:t>689.58</w:t>
            </w:r>
          </w:p>
        </w:tc>
      </w:tr>
      <w:tr w14:paraId="29BEF5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5" w:hRule="exact"/>
          <w:jc w:val="center"/>
        </w:trPr>
        <w:tc>
          <w:tcPr>
            <w:tcW w:w="960" w:type="dxa"/>
            <w:gridSpan w:val="3"/>
            <w:vAlign w:val="center"/>
          </w:tcPr>
          <w:p w14:paraId="43131F84">
            <w:pPr>
              <w:jc w:val="left"/>
            </w:pPr>
            <w:r>
              <w:rPr>
                <w:rFonts w:ascii="宋体" w:hAnsi="宋体" w:eastAsia="宋体" w:cs="宋体"/>
                <w:color w:val="000000"/>
                <w:sz w:val="17"/>
              </w:rPr>
              <w:t>210</w:t>
            </w:r>
          </w:p>
        </w:tc>
        <w:tc>
          <w:tcPr>
            <w:tcW w:w="3066" w:type="dxa"/>
            <w:vAlign w:val="center"/>
          </w:tcPr>
          <w:p w14:paraId="72303A34">
            <w:pPr>
              <w:jc w:val="left"/>
            </w:pPr>
            <w:r>
              <w:rPr>
                <w:rFonts w:ascii="宋体" w:hAnsi="宋体" w:eastAsia="宋体" w:cs="宋体"/>
                <w:color w:val="000000"/>
                <w:sz w:val="17"/>
              </w:rPr>
              <w:t>卫生健康支出</w:t>
            </w:r>
          </w:p>
        </w:tc>
        <w:tc>
          <w:tcPr>
            <w:tcW w:w="1134" w:type="dxa"/>
            <w:vAlign w:val="center"/>
          </w:tcPr>
          <w:p w14:paraId="7042AFDB">
            <w:pPr>
              <w:jc w:val="right"/>
            </w:pPr>
            <w:r>
              <w:rPr>
                <w:rFonts w:ascii="宋体" w:hAnsi="宋体" w:eastAsia="宋体" w:cs="宋体"/>
                <w:color w:val="000000"/>
                <w:sz w:val="17"/>
              </w:rPr>
              <w:t>317.30</w:t>
            </w:r>
          </w:p>
        </w:tc>
        <w:tc>
          <w:tcPr>
            <w:tcW w:w="1460" w:type="dxa"/>
            <w:vAlign w:val="center"/>
          </w:tcPr>
          <w:p w14:paraId="2AE71FC1">
            <w:pPr>
              <w:jc w:val="right"/>
            </w:pPr>
            <w:r>
              <w:rPr>
                <w:rFonts w:ascii="宋体" w:hAnsi="宋体" w:eastAsia="宋体" w:cs="宋体"/>
                <w:color w:val="000000"/>
                <w:sz w:val="17"/>
              </w:rPr>
              <w:t>295.48</w:t>
            </w:r>
          </w:p>
        </w:tc>
        <w:tc>
          <w:tcPr>
            <w:tcW w:w="1460" w:type="dxa"/>
            <w:vAlign w:val="center"/>
          </w:tcPr>
          <w:p w14:paraId="64473F9E">
            <w:pPr>
              <w:jc w:val="right"/>
            </w:pPr>
            <w:r>
              <w:rPr>
                <w:rFonts w:ascii="宋体" w:hAnsi="宋体" w:eastAsia="宋体" w:cs="宋体"/>
                <w:color w:val="000000"/>
                <w:sz w:val="17"/>
              </w:rPr>
              <w:t>0.00</w:t>
            </w:r>
          </w:p>
        </w:tc>
        <w:tc>
          <w:tcPr>
            <w:tcW w:w="1460" w:type="dxa"/>
            <w:vAlign w:val="center"/>
          </w:tcPr>
          <w:p w14:paraId="7FE35A39">
            <w:pPr>
              <w:jc w:val="right"/>
            </w:pPr>
            <w:r>
              <w:rPr>
                <w:rFonts w:ascii="宋体" w:hAnsi="宋体" w:eastAsia="宋体" w:cs="宋体"/>
                <w:color w:val="000000"/>
                <w:sz w:val="17"/>
              </w:rPr>
              <w:t>21.83</w:t>
            </w:r>
          </w:p>
        </w:tc>
        <w:tc>
          <w:tcPr>
            <w:tcW w:w="1460" w:type="dxa"/>
            <w:vAlign w:val="center"/>
          </w:tcPr>
          <w:p w14:paraId="3A43695D">
            <w:pPr>
              <w:jc w:val="right"/>
            </w:pPr>
            <w:r>
              <w:rPr>
                <w:rFonts w:ascii="宋体" w:hAnsi="宋体" w:eastAsia="宋体" w:cs="宋体"/>
                <w:color w:val="000000"/>
                <w:sz w:val="17"/>
              </w:rPr>
              <w:t>0.00</w:t>
            </w:r>
          </w:p>
        </w:tc>
        <w:tc>
          <w:tcPr>
            <w:tcW w:w="1460" w:type="dxa"/>
            <w:vAlign w:val="center"/>
          </w:tcPr>
          <w:p w14:paraId="6D3710A4">
            <w:pPr>
              <w:jc w:val="right"/>
            </w:pPr>
            <w:r>
              <w:rPr>
                <w:rFonts w:ascii="宋体" w:hAnsi="宋体" w:eastAsia="宋体" w:cs="宋体"/>
                <w:color w:val="000000"/>
                <w:sz w:val="17"/>
              </w:rPr>
              <w:t>0.00</w:t>
            </w:r>
          </w:p>
        </w:tc>
        <w:tc>
          <w:tcPr>
            <w:tcW w:w="1498" w:type="dxa"/>
            <w:vAlign w:val="center"/>
          </w:tcPr>
          <w:p w14:paraId="1FDAD52C">
            <w:pPr>
              <w:jc w:val="right"/>
            </w:pPr>
            <w:r>
              <w:rPr>
                <w:rFonts w:ascii="宋体" w:hAnsi="宋体" w:eastAsia="宋体" w:cs="宋体"/>
                <w:color w:val="000000"/>
                <w:sz w:val="17"/>
              </w:rPr>
              <w:t>0.00</w:t>
            </w:r>
          </w:p>
        </w:tc>
      </w:tr>
      <w:tr w14:paraId="504CE2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5" w:hRule="exact"/>
          <w:jc w:val="center"/>
        </w:trPr>
        <w:tc>
          <w:tcPr>
            <w:tcW w:w="960" w:type="dxa"/>
            <w:gridSpan w:val="3"/>
            <w:vAlign w:val="center"/>
          </w:tcPr>
          <w:p w14:paraId="2C10F4ED">
            <w:pPr>
              <w:jc w:val="left"/>
            </w:pPr>
            <w:r>
              <w:rPr>
                <w:rFonts w:ascii="宋体" w:hAnsi="宋体" w:eastAsia="宋体" w:cs="宋体"/>
                <w:color w:val="000000"/>
                <w:sz w:val="17"/>
              </w:rPr>
              <w:t>21002</w:t>
            </w:r>
          </w:p>
        </w:tc>
        <w:tc>
          <w:tcPr>
            <w:tcW w:w="3066" w:type="dxa"/>
            <w:vAlign w:val="center"/>
          </w:tcPr>
          <w:p w14:paraId="0EFEA991">
            <w:pPr>
              <w:jc w:val="left"/>
            </w:pPr>
            <w:r>
              <w:rPr>
                <w:rFonts w:ascii="宋体" w:hAnsi="宋体" w:eastAsia="宋体" w:cs="宋体"/>
                <w:color w:val="000000"/>
                <w:sz w:val="17"/>
              </w:rPr>
              <w:t>公立医院</w:t>
            </w:r>
          </w:p>
        </w:tc>
        <w:tc>
          <w:tcPr>
            <w:tcW w:w="1134" w:type="dxa"/>
            <w:vAlign w:val="center"/>
          </w:tcPr>
          <w:p w14:paraId="2CB6A781">
            <w:pPr>
              <w:jc w:val="right"/>
            </w:pPr>
            <w:r>
              <w:rPr>
                <w:rFonts w:ascii="宋体" w:hAnsi="宋体" w:eastAsia="宋体" w:cs="宋体"/>
                <w:color w:val="000000"/>
                <w:sz w:val="17"/>
              </w:rPr>
              <w:t>50.61</w:t>
            </w:r>
          </w:p>
        </w:tc>
        <w:tc>
          <w:tcPr>
            <w:tcW w:w="1460" w:type="dxa"/>
            <w:vAlign w:val="center"/>
          </w:tcPr>
          <w:p w14:paraId="0D84BF90">
            <w:pPr>
              <w:jc w:val="right"/>
            </w:pPr>
            <w:r>
              <w:rPr>
                <w:rFonts w:ascii="宋体" w:hAnsi="宋体" w:eastAsia="宋体" w:cs="宋体"/>
                <w:color w:val="000000"/>
                <w:sz w:val="17"/>
              </w:rPr>
              <w:t>47.90</w:t>
            </w:r>
          </w:p>
        </w:tc>
        <w:tc>
          <w:tcPr>
            <w:tcW w:w="1460" w:type="dxa"/>
            <w:vAlign w:val="center"/>
          </w:tcPr>
          <w:p w14:paraId="28DAB5E1">
            <w:pPr>
              <w:jc w:val="right"/>
            </w:pPr>
            <w:r>
              <w:rPr>
                <w:rFonts w:ascii="宋体" w:hAnsi="宋体" w:eastAsia="宋体" w:cs="宋体"/>
                <w:color w:val="000000"/>
                <w:sz w:val="17"/>
              </w:rPr>
              <w:t>0.00</w:t>
            </w:r>
          </w:p>
        </w:tc>
        <w:tc>
          <w:tcPr>
            <w:tcW w:w="1460" w:type="dxa"/>
            <w:vAlign w:val="center"/>
          </w:tcPr>
          <w:p w14:paraId="06690495">
            <w:pPr>
              <w:jc w:val="right"/>
            </w:pPr>
            <w:r>
              <w:rPr>
                <w:rFonts w:ascii="宋体" w:hAnsi="宋体" w:eastAsia="宋体" w:cs="宋体"/>
                <w:color w:val="000000"/>
                <w:sz w:val="17"/>
              </w:rPr>
              <w:t>2.71</w:t>
            </w:r>
          </w:p>
        </w:tc>
        <w:tc>
          <w:tcPr>
            <w:tcW w:w="1460" w:type="dxa"/>
            <w:vAlign w:val="center"/>
          </w:tcPr>
          <w:p w14:paraId="5B231079">
            <w:pPr>
              <w:jc w:val="right"/>
            </w:pPr>
            <w:r>
              <w:rPr>
                <w:rFonts w:ascii="宋体" w:hAnsi="宋体" w:eastAsia="宋体" w:cs="宋体"/>
                <w:color w:val="000000"/>
                <w:sz w:val="17"/>
              </w:rPr>
              <w:t>0.00</w:t>
            </w:r>
          </w:p>
        </w:tc>
        <w:tc>
          <w:tcPr>
            <w:tcW w:w="1460" w:type="dxa"/>
            <w:vAlign w:val="center"/>
          </w:tcPr>
          <w:p w14:paraId="1F94B87A">
            <w:pPr>
              <w:jc w:val="right"/>
            </w:pPr>
            <w:r>
              <w:rPr>
                <w:rFonts w:ascii="宋体" w:hAnsi="宋体" w:eastAsia="宋体" w:cs="宋体"/>
                <w:color w:val="000000"/>
                <w:sz w:val="17"/>
              </w:rPr>
              <w:t>0.00</w:t>
            </w:r>
          </w:p>
        </w:tc>
        <w:tc>
          <w:tcPr>
            <w:tcW w:w="1498" w:type="dxa"/>
            <w:vAlign w:val="center"/>
          </w:tcPr>
          <w:p w14:paraId="538588AB">
            <w:pPr>
              <w:jc w:val="right"/>
            </w:pPr>
            <w:r>
              <w:rPr>
                <w:rFonts w:ascii="宋体" w:hAnsi="宋体" w:eastAsia="宋体" w:cs="宋体"/>
                <w:color w:val="000000"/>
                <w:sz w:val="17"/>
              </w:rPr>
              <w:t>0.00</w:t>
            </w:r>
          </w:p>
        </w:tc>
      </w:tr>
      <w:tr w14:paraId="2429D7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5" w:hRule="exact"/>
          <w:jc w:val="center"/>
        </w:trPr>
        <w:tc>
          <w:tcPr>
            <w:tcW w:w="960" w:type="dxa"/>
            <w:gridSpan w:val="3"/>
            <w:vAlign w:val="center"/>
          </w:tcPr>
          <w:p w14:paraId="4C5AA365">
            <w:pPr>
              <w:jc w:val="left"/>
            </w:pPr>
            <w:r>
              <w:rPr>
                <w:rFonts w:ascii="宋体" w:hAnsi="宋体" w:eastAsia="宋体" w:cs="宋体"/>
                <w:color w:val="000000"/>
                <w:sz w:val="17"/>
              </w:rPr>
              <w:t>2100213</w:t>
            </w:r>
          </w:p>
        </w:tc>
        <w:tc>
          <w:tcPr>
            <w:tcW w:w="3066" w:type="dxa"/>
            <w:vAlign w:val="center"/>
          </w:tcPr>
          <w:p w14:paraId="0729094B">
            <w:pPr>
              <w:jc w:val="left"/>
            </w:pPr>
            <w:r>
              <w:rPr>
                <w:rFonts w:ascii="宋体" w:hAnsi="宋体" w:eastAsia="宋体" w:cs="宋体"/>
                <w:color w:val="000000"/>
                <w:sz w:val="17"/>
              </w:rPr>
              <w:t>优抚医院</w:t>
            </w:r>
          </w:p>
        </w:tc>
        <w:tc>
          <w:tcPr>
            <w:tcW w:w="1134" w:type="dxa"/>
            <w:vAlign w:val="center"/>
          </w:tcPr>
          <w:p w14:paraId="07C68591">
            <w:pPr>
              <w:jc w:val="right"/>
            </w:pPr>
            <w:r>
              <w:rPr>
                <w:rFonts w:ascii="宋体" w:hAnsi="宋体" w:eastAsia="宋体" w:cs="宋体"/>
                <w:color w:val="000000"/>
                <w:sz w:val="17"/>
              </w:rPr>
              <w:t>50.61</w:t>
            </w:r>
          </w:p>
        </w:tc>
        <w:tc>
          <w:tcPr>
            <w:tcW w:w="1460" w:type="dxa"/>
            <w:vAlign w:val="center"/>
          </w:tcPr>
          <w:p w14:paraId="4762D1DE">
            <w:pPr>
              <w:jc w:val="right"/>
            </w:pPr>
            <w:r>
              <w:rPr>
                <w:rFonts w:ascii="宋体" w:hAnsi="宋体" w:eastAsia="宋体" w:cs="宋体"/>
                <w:color w:val="000000"/>
                <w:sz w:val="17"/>
              </w:rPr>
              <w:t>47.90</w:t>
            </w:r>
          </w:p>
        </w:tc>
        <w:tc>
          <w:tcPr>
            <w:tcW w:w="1460" w:type="dxa"/>
            <w:vAlign w:val="center"/>
          </w:tcPr>
          <w:p w14:paraId="0BDD463B">
            <w:pPr>
              <w:jc w:val="right"/>
            </w:pPr>
            <w:r>
              <w:rPr>
                <w:rFonts w:ascii="宋体" w:hAnsi="宋体" w:eastAsia="宋体" w:cs="宋体"/>
                <w:color w:val="000000"/>
                <w:sz w:val="17"/>
              </w:rPr>
              <w:t>0.00</w:t>
            </w:r>
          </w:p>
        </w:tc>
        <w:tc>
          <w:tcPr>
            <w:tcW w:w="1460" w:type="dxa"/>
            <w:vAlign w:val="center"/>
          </w:tcPr>
          <w:p w14:paraId="57EB92D3">
            <w:pPr>
              <w:jc w:val="right"/>
            </w:pPr>
            <w:r>
              <w:rPr>
                <w:rFonts w:ascii="宋体" w:hAnsi="宋体" w:eastAsia="宋体" w:cs="宋体"/>
                <w:color w:val="000000"/>
                <w:sz w:val="17"/>
              </w:rPr>
              <w:t>2.71</w:t>
            </w:r>
          </w:p>
        </w:tc>
        <w:tc>
          <w:tcPr>
            <w:tcW w:w="1460" w:type="dxa"/>
            <w:vAlign w:val="center"/>
          </w:tcPr>
          <w:p w14:paraId="49E7F9B4">
            <w:pPr>
              <w:jc w:val="right"/>
            </w:pPr>
            <w:r>
              <w:rPr>
                <w:rFonts w:ascii="宋体" w:hAnsi="宋体" w:eastAsia="宋体" w:cs="宋体"/>
                <w:color w:val="000000"/>
                <w:sz w:val="17"/>
              </w:rPr>
              <w:t>0.00</w:t>
            </w:r>
          </w:p>
        </w:tc>
        <w:tc>
          <w:tcPr>
            <w:tcW w:w="1460" w:type="dxa"/>
            <w:vAlign w:val="center"/>
          </w:tcPr>
          <w:p w14:paraId="2574C141">
            <w:pPr>
              <w:jc w:val="right"/>
            </w:pPr>
            <w:r>
              <w:rPr>
                <w:rFonts w:ascii="宋体" w:hAnsi="宋体" w:eastAsia="宋体" w:cs="宋体"/>
                <w:color w:val="000000"/>
                <w:sz w:val="17"/>
              </w:rPr>
              <w:t>0.00</w:t>
            </w:r>
          </w:p>
        </w:tc>
        <w:tc>
          <w:tcPr>
            <w:tcW w:w="1498" w:type="dxa"/>
            <w:vAlign w:val="center"/>
          </w:tcPr>
          <w:p w14:paraId="69DD8740">
            <w:pPr>
              <w:jc w:val="right"/>
            </w:pPr>
            <w:r>
              <w:rPr>
                <w:rFonts w:ascii="宋体" w:hAnsi="宋体" w:eastAsia="宋体" w:cs="宋体"/>
                <w:color w:val="000000"/>
                <w:sz w:val="17"/>
              </w:rPr>
              <w:t>0.00</w:t>
            </w:r>
          </w:p>
        </w:tc>
      </w:tr>
      <w:tr w14:paraId="28DE30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5" w:hRule="exact"/>
          <w:jc w:val="center"/>
        </w:trPr>
        <w:tc>
          <w:tcPr>
            <w:tcW w:w="960" w:type="dxa"/>
            <w:gridSpan w:val="3"/>
            <w:vAlign w:val="center"/>
          </w:tcPr>
          <w:p w14:paraId="4233B29D">
            <w:pPr>
              <w:jc w:val="left"/>
            </w:pPr>
            <w:r>
              <w:rPr>
                <w:rFonts w:ascii="宋体" w:hAnsi="宋体" w:eastAsia="宋体" w:cs="宋体"/>
                <w:color w:val="000000"/>
                <w:sz w:val="17"/>
              </w:rPr>
              <w:t>21011</w:t>
            </w:r>
          </w:p>
        </w:tc>
        <w:tc>
          <w:tcPr>
            <w:tcW w:w="3066" w:type="dxa"/>
            <w:vAlign w:val="center"/>
          </w:tcPr>
          <w:p w14:paraId="48AFB5F5">
            <w:pPr>
              <w:jc w:val="left"/>
            </w:pPr>
            <w:r>
              <w:rPr>
                <w:rFonts w:ascii="宋体" w:hAnsi="宋体" w:eastAsia="宋体" w:cs="宋体"/>
                <w:color w:val="000000"/>
                <w:sz w:val="17"/>
              </w:rPr>
              <w:t>行政事业单位医疗</w:t>
            </w:r>
          </w:p>
        </w:tc>
        <w:tc>
          <w:tcPr>
            <w:tcW w:w="1134" w:type="dxa"/>
            <w:vAlign w:val="center"/>
          </w:tcPr>
          <w:p w14:paraId="734D0278">
            <w:pPr>
              <w:jc w:val="right"/>
            </w:pPr>
            <w:r>
              <w:rPr>
                <w:rFonts w:ascii="宋体" w:hAnsi="宋体" w:eastAsia="宋体" w:cs="宋体"/>
                <w:color w:val="000000"/>
                <w:sz w:val="17"/>
              </w:rPr>
              <w:t>258.60</w:t>
            </w:r>
          </w:p>
        </w:tc>
        <w:tc>
          <w:tcPr>
            <w:tcW w:w="1460" w:type="dxa"/>
            <w:vAlign w:val="center"/>
          </w:tcPr>
          <w:p w14:paraId="4F5B0D6C">
            <w:pPr>
              <w:jc w:val="right"/>
            </w:pPr>
            <w:r>
              <w:rPr>
                <w:rFonts w:ascii="宋体" w:hAnsi="宋体" w:eastAsia="宋体" w:cs="宋体"/>
                <w:color w:val="000000"/>
                <w:sz w:val="17"/>
              </w:rPr>
              <w:t>239.48</w:t>
            </w:r>
          </w:p>
        </w:tc>
        <w:tc>
          <w:tcPr>
            <w:tcW w:w="1460" w:type="dxa"/>
            <w:vAlign w:val="center"/>
          </w:tcPr>
          <w:p w14:paraId="624B5F64">
            <w:pPr>
              <w:jc w:val="right"/>
            </w:pPr>
            <w:r>
              <w:rPr>
                <w:rFonts w:ascii="宋体" w:hAnsi="宋体" w:eastAsia="宋体" w:cs="宋体"/>
                <w:color w:val="000000"/>
                <w:sz w:val="17"/>
              </w:rPr>
              <w:t>0.00</w:t>
            </w:r>
          </w:p>
        </w:tc>
        <w:tc>
          <w:tcPr>
            <w:tcW w:w="1460" w:type="dxa"/>
            <w:vAlign w:val="center"/>
          </w:tcPr>
          <w:p w14:paraId="1411871D">
            <w:pPr>
              <w:jc w:val="right"/>
            </w:pPr>
            <w:r>
              <w:rPr>
                <w:rFonts w:ascii="宋体" w:hAnsi="宋体" w:eastAsia="宋体" w:cs="宋体"/>
                <w:color w:val="000000"/>
                <w:sz w:val="17"/>
              </w:rPr>
              <w:t>19.12</w:t>
            </w:r>
          </w:p>
        </w:tc>
        <w:tc>
          <w:tcPr>
            <w:tcW w:w="1460" w:type="dxa"/>
            <w:vAlign w:val="center"/>
          </w:tcPr>
          <w:p w14:paraId="37D3D3A8">
            <w:pPr>
              <w:jc w:val="right"/>
            </w:pPr>
            <w:r>
              <w:rPr>
                <w:rFonts w:ascii="宋体" w:hAnsi="宋体" w:eastAsia="宋体" w:cs="宋体"/>
                <w:color w:val="000000"/>
                <w:sz w:val="17"/>
              </w:rPr>
              <w:t>0.00</w:t>
            </w:r>
          </w:p>
        </w:tc>
        <w:tc>
          <w:tcPr>
            <w:tcW w:w="1460" w:type="dxa"/>
            <w:vAlign w:val="center"/>
          </w:tcPr>
          <w:p w14:paraId="7A6EDA40">
            <w:pPr>
              <w:jc w:val="right"/>
            </w:pPr>
            <w:r>
              <w:rPr>
                <w:rFonts w:ascii="宋体" w:hAnsi="宋体" w:eastAsia="宋体" w:cs="宋体"/>
                <w:color w:val="000000"/>
                <w:sz w:val="17"/>
              </w:rPr>
              <w:t>0.00</w:t>
            </w:r>
          </w:p>
        </w:tc>
        <w:tc>
          <w:tcPr>
            <w:tcW w:w="1498" w:type="dxa"/>
            <w:vAlign w:val="center"/>
          </w:tcPr>
          <w:p w14:paraId="2287A154">
            <w:pPr>
              <w:jc w:val="right"/>
            </w:pPr>
            <w:r>
              <w:rPr>
                <w:rFonts w:ascii="宋体" w:hAnsi="宋体" w:eastAsia="宋体" w:cs="宋体"/>
                <w:color w:val="000000"/>
                <w:sz w:val="17"/>
              </w:rPr>
              <w:t>0.00</w:t>
            </w:r>
          </w:p>
        </w:tc>
      </w:tr>
      <w:tr w14:paraId="115EB3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5" w:hRule="exact"/>
          <w:jc w:val="center"/>
        </w:trPr>
        <w:tc>
          <w:tcPr>
            <w:tcW w:w="960" w:type="dxa"/>
            <w:gridSpan w:val="3"/>
            <w:vAlign w:val="center"/>
          </w:tcPr>
          <w:p w14:paraId="2F31E360">
            <w:pPr>
              <w:jc w:val="left"/>
            </w:pPr>
            <w:r>
              <w:rPr>
                <w:rFonts w:ascii="宋体" w:hAnsi="宋体" w:eastAsia="宋体" w:cs="宋体"/>
                <w:color w:val="000000"/>
                <w:sz w:val="17"/>
              </w:rPr>
              <w:t>2101102</w:t>
            </w:r>
          </w:p>
        </w:tc>
        <w:tc>
          <w:tcPr>
            <w:tcW w:w="3066" w:type="dxa"/>
            <w:vAlign w:val="center"/>
          </w:tcPr>
          <w:p w14:paraId="3A1FD86B">
            <w:pPr>
              <w:jc w:val="left"/>
            </w:pPr>
            <w:r>
              <w:rPr>
                <w:rFonts w:ascii="宋体" w:hAnsi="宋体" w:eastAsia="宋体" w:cs="宋体"/>
                <w:color w:val="000000"/>
                <w:sz w:val="17"/>
              </w:rPr>
              <w:t>事业单位医疗</w:t>
            </w:r>
          </w:p>
        </w:tc>
        <w:tc>
          <w:tcPr>
            <w:tcW w:w="1134" w:type="dxa"/>
            <w:vAlign w:val="center"/>
          </w:tcPr>
          <w:p w14:paraId="7F9904C4">
            <w:pPr>
              <w:jc w:val="right"/>
            </w:pPr>
            <w:r>
              <w:rPr>
                <w:rFonts w:ascii="宋体" w:hAnsi="宋体" w:eastAsia="宋体" w:cs="宋体"/>
                <w:color w:val="000000"/>
                <w:sz w:val="17"/>
              </w:rPr>
              <w:t>258.60</w:t>
            </w:r>
          </w:p>
        </w:tc>
        <w:tc>
          <w:tcPr>
            <w:tcW w:w="1460" w:type="dxa"/>
            <w:vAlign w:val="center"/>
          </w:tcPr>
          <w:p w14:paraId="7B8C732E">
            <w:pPr>
              <w:jc w:val="right"/>
            </w:pPr>
            <w:r>
              <w:rPr>
                <w:rFonts w:ascii="宋体" w:hAnsi="宋体" w:eastAsia="宋体" w:cs="宋体"/>
                <w:color w:val="000000"/>
                <w:sz w:val="17"/>
              </w:rPr>
              <w:t>239.48</w:t>
            </w:r>
          </w:p>
        </w:tc>
        <w:tc>
          <w:tcPr>
            <w:tcW w:w="1460" w:type="dxa"/>
            <w:vAlign w:val="center"/>
          </w:tcPr>
          <w:p w14:paraId="6EDEA5E4">
            <w:pPr>
              <w:jc w:val="right"/>
            </w:pPr>
            <w:r>
              <w:rPr>
                <w:rFonts w:ascii="宋体" w:hAnsi="宋体" w:eastAsia="宋体" w:cs="宋体"/>
                <w:color w:val="000000"/>
                <w:sz w:val="17"/>
              </w:rPr>
              <w:t>0.00</w:t>
            </w:r>
          </w:p>
        </w:tc>
        <w:tc>
          <w:tcPr>
            <w:tcW w:w="1460" w:type="dxa"/>
            <w:vAlign w:val="center"/>
          </w:tcPr>
          <w:p w14:paraId="4D49D906">
            <w:pPr>
              <w:jc w:val="right"/>
            </w:pPr>
            <w:r>
              <w:rPr>
                <w:rFonts w:ascii="宋体" w:hAnsi="宋体" w:eastAsia="宋体" w:cs="宋体"/>
                <w:color w:val="000000"/>
                <w:sz w:val="17"/>
              </w:rPr>
              <w:t>19.12</w:t>
            </w:r>
          </w:p>
        </w:tc>
        <w:tc>
          <w:tcPr>
            <w:tcW w:w="1460" w:type="dxa"/>
            <w:vAlign w:val="center"/>
          </w:tcPr>
          <w:p w14:paraId="1DFDF529">
            <w:pPr>
              <w:jc w:val="right"/>
            </w:pPr>
            <w:r>
              <w:rPr>
                <w:rFonts w:ascii="宋体" w:hAnsi="宋体" w:eastAsia="宋体" w:cs="宋体"/>
                <w:color w:val="000000"/>
                <w:sz w:val="17"/>
              </w:rPr>
              <w:t>0.00</w:t>
            </w:r>
          </w:p>
        </w:tc>
        <w:tc>
          <w:tcPr>
            <w:tcW w:w="1460" w:type="dxa"/>
            <w:vAlign w:val="center"/>
          </w:tcPr>
          <w:p w14:paraId="6483D711">
            <w:pPr>
              <w:jc w:val="right"/>
            </w:pPr>
            <w:r>
              <w:rPr>
                <w:rFonts w:ascii="宋体" w:hAnsi="宋体" w:eastAsia="宋体" w:cs="宋体"/>
                <w:color w:val="000000"/>
                <w:sz w:val="17"/>
              </w:rPr>
              <w:t>0.00</w:t>
            </w:r>
          </w:p>
        </w:tc>
        <w:tc>
          <w:tcPr>
            <w:tcW w:w="1498" w:type="dxa"/>
            <w:vAlign w:val="center"/>
          </w:tcPr>
          <w:p w14:paraId="0F86A7BE">
            <w:pPr>
              <w:jc w:val="right"/>
            </w:pPr>
            <w:r>
              <w:rPr>
                <w:rFonts w:ascii="宋体" w:hAnsi="宋体" w:eastAsia="宋体" w:cs="宋体"/>
                <w:color w:val="000000"/>
                <w:sz w:val="17"/>
              </w:rPr>
              <w:t>0.00</w:t>
            </w:r>
          </w:p>
        </w:tc>
      </w:tr>
      <w:tr w14:paraId="32A6D8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5" w:hRule="exact"/>
          <w:jc w:val="center"/>
        </w:trPr>
        <w:tc>
          <w:tcPr>
            <w:tcW w:w="960" w:type="dxa"/>
            <w:gridSpan w:val="3"/>
            <w:vAlign w:val="center"/>
          </w:tcPr>
          <w:p w14:paraId="37F374BE">
            <w:pPr>
              <w:jc w:val="left"/>
            </w:pPr>
            <w:r>
              <w:rPr>
                <w:rFonts w:ascii="宋体" w:hAnsi="宋体" w:eastAsia="宋体" w:cs="宋体"/>
                <w:color w:val="000000"/>
                <w:sz w:val="17"/>
              </w:rPr>
              <w:t>21014</w:t>
            </w:r>
          </w:p>
        </w:tc>
        <w:tc>
          <w:tcPr>
            <w:tcW w:w="3066" w:type="dxa"/>
            <w:vAlign w:val="center"/>
          </w:tcPr>
          <w:p w14:paraId="275637EA">
            <w:pPr>
              <w:jc w:val="left"/>
            </w:pPr>
            <w:r>
              <w:rPr>
                <w:rFonts w:ascii="宋体" w:hAnsi="宋体" w:eastAsia="宋体" w:cs="宋体"/>
                <w:color w:val="000000"/>
                <w:sz w:val="17"/>
              </w:rPr>
              <w:t>优抚对象医疗</w:t>
            </w:r>
          </w:p>
        </w:tc>
        <w:tc>
          <w:tcPr>
            <w:tcW w:w="1134" w:type="dxa"/>
            <w:vAlign w:val="center"/>
          </w:tcPr>
          <w:p w14:paraId="6F4E8BC7">
            <w:pPr>
              <w:jc w:val="right"/>
            </w:pPr>
            <w:r>
              <w:rPr>
                <w:rFonts w:ascii="宋体" w:hAnsi="宋体" w:eastAsia="宋体" w:cs="宋体"/>
                <w:color w:val="000000"/>
                <w:sz w:val="17"/>
              </w:rPr>
              <w:t>1.80</w:t>
            </w:r>
          </w:p>
        </w:tc>
        <w:tc>
          <w:tcPr>
            <w:tcW w:w="1460" w:type="dxa"/>
            <w:vAlign w:val="center"/>
          </w:tcPr>
          <w:p w14:paraId="34A21D6A">
            <w:pPr>
              <w:jc w:val="right"/>
            </w:pPr>
            <w:r>
              <w:rPr>
                <w:rFonts w:ascii="宋体" w:hAnsi="宋体" w:eastAsia="宋体" w:cs="宋体"/>
                <w:color w:val="000000"/>
                <w:sz w:val="17"/>
              </w:rPr>
              <w:t>1.80</w:t>
            </w:r>
          </w:p>
        </w:tc>
        <w:tc>
          <w:tcPr>
            <w:tcW w:w="1460" w:type="dxa"/>
            <w:vAlign w:val="center"/>
          </w:tcPr>
          <w:p w14:paraId="56BE7023">
            <w:pPr>
              <w:jc w:val="right"/>
            </w:pPr>
            <w:r>
              <w:rPr>
                <w:rFonts w:ascii="宋体" w:hAnsi="宋体" w:eastAsia="宋体" w:cs="宋体"/>
                <w:color w:val="000000"/>
                <w:sz w:val="17"/>
              </w:rPr>
              <w:t>0.00</w:t>
            </w:r>
          </w:p>
        </w:tc>
        <w:tc>
          <w:tcPr>
            <w:tcW w:w="1460" w:type="dxa"/>
            <w:vAlign w:val="center"/>
          </w:tcPr>
          <w:p w14:paraId="1C3C55A5">
            <w:pPr>
              <w:jc w:val="right"/>
            </w:pPr>
            <w:r>
              <w:rPr>
                <w:rFonts w:ascii="宋体" w:hAnsi="宋体" w:eastAsia="宋体" w:cs="宋体"/>
                <w:color w:val="000000"/>
                <w:sz w:val="17"/>
              </w:rPr>
              <w:t>0.00</w:t>
            </w:r>
          </w:p>
        </w:tc>
        <w:tc>
          <w:tcPr>
            <w:tcW w:w="1460" w:type="dxa"/>
            <w:vAlign w:val="center"/>
          </w:tcPr>
          <w:p w14:paraId="16EF3EB0">
            <w:pPr>
              <w:jc w:val="right"/>
            </w:pPr>
            <w:r>
              <w:rPr>
                <w:rFonts w:ascii="宋体" w:hAnsi="宋体" w:eastAsia="宋体" w:cs="宋体"/>
                <w:color w:val="000000"/>
                <w:sz w:val="17"/>
              </w:rPr>
              <w:t>0.00</w:t>
            </w:r>
          </w:p>
        </w:tc>
        <w:tc>
          <w:tcPr>
            <w:tcW w:w="1460" w:type="dxa"/>
            <w:vAlign w:val="center"/>
          </w:tcPr>
          <w:p w14:paraId="55979E8E">
            <w:pPr>
              <w:jc w:val="right"/>
            </w:pPr>
            <w:r>
              <w:rPr>
                <w:rFonts w:ascii="宋体" w:hAnsi="宋体" w:eastAsia="宋体" w:cs="宋体"/>
                <w:color w:val="000000"/>
                <w:sz w:val="17"/>
              </w:rPr>
              <w:t>0.00</w:t>
            </w:r>
          </w:p>
        </w:tc>
        <w:tc>
          <w:tcPr>
            <w:tcW w:w="1498" w:type="dxa"/>
            <w:vAlign w:val="center"/>
          </w:tcPr>
          <w:p w14:paraId="0FBE43D4">
            <w:pPr>
              <w:jc w:val="right"/>
            </w:pPr>
            <w:r>
              <w:rPr>
                <w:rFonts w:ascii="宋体" w:hAnsi="宋体" w:eastAsia="宋体" w:cs="宋体"/>
                <w:color w:val="000000"/>
                <w:sz w:val="17"/>
              </w:rPr>
              <w:t>0.00</w:t>
            </w:r>
          </w:p>
        </w:tc>
      </w:tr>
      <w:tr w14:paraId="4484CF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5" w:hRule="exact"/>
          <w:jc w:val="center"/>
        </w:trPr>
        <w:tc>
          <w:tcPr>
            <w:tcW w:w="960" w:type="dxa"/>
            <w:gridSpan w:val="3"/>
            <w:vAlign w:val="center"/>
          </w:tcPr>
          <w:p w14:paraId="07A29E19">
            <w:pPr>
              <w:jc w:val="left"/>
            </w:pPr>
            <w:r>
              <w:rPr>
                <w:rFonts w:ascii="宋体" w:hAnsi="宋体" w:eastAsia="宋体" w:cs="宋体"/>
                <w:color w:val="000000"/>
                <w:sz w:val="17"/>
              </w:rPr>
              <w:t>2101499</w:t>
            </w:r>
          </w:p>
        </w:tc>
        <w:tc>
          <w:tcPr>
            <w:tcW w:w="3066" w:type="dxa"/>
            <w:vAlign w:val="center"/>
          </w:tcPr>
          <w:p w14:paraId="3000093E">
            <w:pPr>
              <w:jc w:val="left"/>
            </w:pPr>
            <w:r>
              <w:rPr>
                <w:rFonts w:ascii="宋体" w:hAnsi="宋体" w:eastAsia="宋体" w:cs="宋体"/>
                <w:color w:val="000000"/>
                <w:sz w:val="17"/>
              </w:rPr>
              <w:t>其他优抚对象医疗支出</w:t>
            </w:r>
          </w:p>
        </w:tc>
        <w:tc>
          <w:tcPr>
            <w:tcW w:w="1134" w:type="dxa"/>
            <w:vAlign w:val="center"/>
          </w:tcPr>
          <w:p w14:paraId="68852160">
            <w:pPr>
              <w:jc w:val="right"/>
            </w:pPr>
            <w:r>
              <w:rPr>
                <w:rFonts w:ascii="宋体" w:hAnsi="宋体" w:eastAsia="宋体" w:cs="宋体"/>
                <w:color w:val="000000"/>
                <w:sz w:val="17"/>
              </w:rPr>
              <w:t>1.80</w:t>
            </w:r>
          </w:p>
        </w:tc>
        <w:tc>
          <w:tcPr>
            <w:tcW w:w="1460" w:type="dxa"/>
            <w:vAlign w:val="center"/>
          </w:tcPr>
          <w:p w14:paraId="42FD38AF">
            <w:pPr>
              <w:jc w:val="right"/>
            </w:pPr>
            <w:r>
              <w:rPr>
                <w:rFonts w:ascii="宋体" w:hAnsi="宋体" w:eastAsia="宋体" w:cs="宋体"/>
                <w:color w:val="000000"/>
                <w:sz w:val="17"/>
              </w:rPr>
              <w:t>1.80</w:t>
            </w:r>
          </w:p>
        </w:tc>
        <w:tc>
          <w:tcPr>
            <w:tcW w:w="1460" w:type="dxa"/>
            <w:vAlign w:val="center"/>
          </w:tcPr>
          <w:p w14:paraId="1B1E5424">
            <w:pPr>
              <w:jc w:val="right"/>
            </w:pPr>
            <w:r>
              <w:rPr>
                <w:rFonts w:ascii="宋体" w:hAnsi="宋体" w:eastAsia="宋体" w:cs="宋体"/>
                <w:color w:val="000000"/>
                <w:sz w:val="17"/>
              </w:rPr>
              <w:t>0.00</w:t>
            </w:r>
          </w:p>
        </w:tc>
        <w:tc>
          <w:tcPr>
            <w:tcW w:w="1460" w:type="dxa"/>
            <w:vAlign w:val="center"/>
          </w:tcPr>
          <w:p w14:paraId="251C1B68">
            <w:pPr>
              <w:jc w:val="right"/>
            </w:pPr>
            <w:r>
              <w:rPr>
                <w:rFonts w:ascii="宋体" w:hAnsi="宋体" w:eastAsia="宋体" w:cs="宋体"/>
                <w:color w:val="000000"/>
                <w:sz w:val="17"/>
              </w:rPr>
              <w:t>0.00</w:t>
            </w:r>
          </w:p>
        </w:tc>
        <w:tc>
          <w:tcPr>
            <w:tcW w:w="1460" w:type="dxa"/>
            <w:vAlign w:val="center"/>
          </w:tcPr>
          <w:p w14:paraId="31FA8F39">
            <w:pPr>
              <w:jc w:val="right"/>
            </w:pPr>
            <w:r>
              <w:rPr>
                <w:rFonts w:ascii="宋体" w:hAnsi="宋体" w:eastAsia="宋体" w:cs="宋体"/>
                <w:color w:val="000000"/>
                <w:sz w:val="17"/>
              </w:rPr>
              <w:t>0.00</w:t>
            </w:r>
          </w:p>
        </w:tc>
        <w:tc>
          <w:tcPr>
            <w:tcW w:w="1460" w:type="dxa"/>
            <w:vAlign w:val="center"/>
          </w:tcPr>
          <w:p w14:paraId="018371B3">
            <w:pPr>
              <w:jc w:val="right"/>
            </w:pPr>
            <w:r>
              <w:rPr>
                <w:rFonts w:ascii="宋体" w:hAnsi="宋体" w:eastAsia="宋体" w:cs="宋体"/>
                <w:color w:val="000000"/>
                <w:sz w:val="17"/>
              </w:rPr>
              <w:t>0.00</w:t>
            </w:r>
          </w:p>
        </w:tc>
        <w:tc>
          <w:tcPr>
            <w:tcW w:w="1498" w:type="dxa"/>
            <w:vAlign w:val="center"/>
          </w:tcPr>
          <w:p w14:paraId="146EB0D9">
            <w:pPr>
              <w:jc w:val="right"/>
            </w:pPr>
            <w:r>
              <w:rPr>
                <w:rFonts w:ascii="宋体" w:hAnsi="宋体" w:eastAsia="宋体" w:cs="宋体"/>
                <w:color w:val="000000"/>
                <w:sz w:val="17"/>
              </w:rPr>
              <w:t>0.00</w:t>
            </w:r>
          </w:p>
        </w:tc>
      </w:tr>
      <w:tr w14:paraId="46FE82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5" w:hRule="exact"/>
          <w:jc w:val="center"/>
        </w:trPr>
        <w:tc>
          <w:tcPr>
            <w:tcW w:w="960" w:type="dxa"/>
            <w:gridSpan w:val="3"/>
            <w:vAlign w:val="center"/>
          </w:tcPr>
          <w:p w14:paraId="7D6BA0BD">
            <w:pPr>
              <w:jc w:val="left"/>
            </w:pPr>
            <w:r>
              <w:rPr>
                <w:rFonts w:ascii="宋体" w:hAnsi="宋体" w:eastAsia="宋体" w:cs="宋体"/>
                <w:color w:val="000000"/>
                <w:sz w:val="17"/>
              </w:rPr>
              <w:t>21099</w:t>
            </w:r>
          </w:p>
        </w:tc>
        <w:tc>
          <w:tcPr>
            <w:tcW w:w="3066" w:type="dxa"/>
            <w:vAlign w:val="center"/>
          </w:tcPr>
          <w:p w14:paraId="7C21E7B1">
            <w:pPr>
              <w:jc w:val="left"/>
            </w:pPr>
            <w:r>
              <w:rPr>
                <w:rFonts w:ascii="宋体" w:hAnsi="宋体" w:eastAsia="宋体" w:cs="宋体"/>
                <w:color w:val="000000"/>
                <w:sz w:val="17"/>
              </w:rPr>
              <w:t>其他卫生健康支出</w:t>
            </w:r>
          </w:p>
        </w:tc>
        <w:tc>
          <w:tcPr>
            <w:tcW w:w="1134" w:type="dxa"/>
            <w:vAlign w:val="center"/>
          </w:tcPr>
          <w:p w14:paraId="2DCE2F2E">
            <w:pPr>
              <w:jc w:val="right"/>
            </w:pPr>
            <w:r>
              <w:rPr>
                <w:rFonts w:ascii="宋体" w:hAnsi="宋体" w:eastAsia="宋体" w:cs="宋体"/>
                <w:color w:val="000000"/>
                <w:sz w:val="17"/>
              </w:rPr>
              <w:t>6.30</w:t>
            </w:r>
          </w:p>
        </w:tc>
        <w:tc>
          <w:tcPr>
            <w:tcW w:w="1460" w:type="dxa"/>
            <w:vAlign w:val="center"/>
          </w:tcPr>
          <w:p w14:paraId="6334779F">
            <w:pPr>
              <w:jc w:val="right"/>
            </w:pPr>
            <w:r>
              <w:rPr>
                <w:rFonts w:ascii="宋体" w:hAnsi="宋体" w:eastAsia="宋体" w:cs="宋体"/>
                <w:color w:val="000000"/>
                <w:sz w:val="17"/>
              </w:rPr>
              <w:t>6.30</w:t>
            </w:r>
          </w:p>
        </w:tc>
        <w:tc>
          <w:tcPr>
            <w:tcW w:w="1460" w:type="dxa"/>
            <w:vAlign w:val="center"/>
          </w:tcPr>
          <w:p w14:paraId="44AF5706">
            <w:pPr>
              <w:jc w:val="right"/>
            </w:pPr>
            <w:r>
              <w:rPr>
                <w:rFonts w:ascii="宋体" w:hAnsi="宋体" w:eastAsia="宋体" w:cs="宋体"/>
                <w:color w:val="000000"/>
                <w:sz w:val="17"/>
              </w:rPr>
              <w:t>0.00</w:t>
            </w:r>
          </w:p>
        </w:tc>
        <w:tc>
          <w:tcPr>
            <w:tcW w:w="1460" w:type="dxa"/>
            <w:vAlign w:val="center"/>
          </w:tcPr>
          <w:p w14:paraId="6D8C09EB">
            <w:pPr>
              <w:jc w:val="right"/>
            </w:pPr>
            <w:r>
              <w:rPr>
                <w:rFonts w:ascii="宋体" w:hAnsi="宋体" w:eastAsia="宋体" w:cs="宋体"/>
                <w:color w:val="000000"/>
                <w:sz w:val="17"/>
              </w:rPr>
              <w:t>0.00</w:t>
            </w:r>
          </w:p>
        </w:tc>
        <w:tc>
          <w:tcPr>
            <w:tcW w:w="1460" w:type="dxa"/>
            <w:vAlign w:val="center"/>
          </w:tcPr>
          <w:p w14:paraId="48872B87">
            <w:pPr>
              <w:jc w:val="right"/>
            </w:pPr>
            <w:r>
              <w:rPr>
                <w:rFonts w:ascii="宋体" w:hAnsi="宋体" w:eastAsia="宋体" w:cs="宋体"/>
                <w:color w:val="000000"/>
                <w:sz w:val="17"/>
              </w:rPr>
              <w:t>0.00</w:t>
            </w:r>
          </w:p>
        </w:tc>
        <w:tc>
          <w:tcPr>
            <w:tcW w:w="1460" w:type="dxa"/>
            <w:vAlign w:val="center"/>
          </w:tcPr>
          <w:p w14:paraId="454081E8">
            <w:pPr>
              <w:jc w:val="right"/>
            </w:pPr>
            <w:r>
              <w:rPr>
                <w:rFonts w:ascii="宋体" w:hAnsi="宋体" w:eastAsia="宋体" w:cs="宋体"/>
                <w:color w:val="000000"/>
                <w:sz w:val="17"/>
              </w:rPr>
              <w:t>0.00</w:t>
            </w:r>
          </w:p>
        </w:tc>
        <w:tc>
          <w:tcPr>
            <w:tcW w:w="1498" w:type="dxa"/>
            <w:vAlign w:val="center"/>
          </w:tcPr>
          <w:p w14:paraId="70900DF3">
            <w:pPr>
              <w:jc w:val="right"/>
            </w:pPr>
            <w:r>
              <w:rPr>
                <w:rFonts w:ascii="宋体" w:hAnsi="宋体" w:eastAsia="宋体" w:cs="宋体"/>
                <w:color w:val="000000"/>
                <w:sz w:val="17"/>
              </w:rPr>
              <w:t>0.00</w:t>
            </w:r>
          </w:p>
        </w:tc>
      </w:tr>
      <w:tr w14:paraId="70A5D9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5" w:hRule="exact"/>
          <w:jc w:val="center"/>
        </w:trPr>
        <w:tc>
          <w:tcPr>
            <w:tcW w:w="960" w:type="dxa"/>
            <w:gridSpan w:val="3"/>
            <w:vAlign w:val="center"/>
          </w:tcPr>
          <w:p w14:paraId="4A1B63C0">
            <w:pPr>
              <w:jc w:val="left"/>
            </w:pPr>
            <w:r>
              <w:rPr>
                <w:rFonts w:ascii="宋体" w:hAnsi="宋体" w:eastAsia="宋体" w:cs="宋体"/>
                <w:color w:val="000000"/>
                <w:sz w:val="17"/>
              </w:rPr>
              <w:t>2109999</w:t>
            </w:r>
          </w:p>
        </w:tc>
        <w:tc>
          <w:tcPr>
            <w:tcW w:w="3066" w:type="dxa"/>
            <w:vAlign w:val="center"/>
          </w:tcPr>
          <w:p w14:paraId="341D3066">
            <w:pPr>
              <w:jc w:val="left"/>
            </w:pPr>
            <w:r>
              <w:rPr>
                <w:rFonts w:ascii="宋体" w:hAnsi="宋体" w:eastAsia="宋体" w:cs="宋体"/>
                <w:color w:val="000000"/>
                <w:sz w:val="17"/>
              </w:rPr>
              <w:t>其他卫生健康支出</w:t>
            </w:r>
          </w:p>
        </w:tc>
        <w:tc>
          <w:tcPr>
            <w:tcW w:w="1134" w:type="dxa"/>
            <w:vAlign w:val="center"/>
          </w:tcPr>
          <w:p w14:paraId="2E8E15C0">
            <w:pPr>
              <w:jc w:val="right"/>
            </w:pPr>
            <w:r>
              <w:rPr>
                <w:rFonts w:ascii="宋体" w:hAnsi="宋体" w:eastAsia="宋体" w:cs="宋体"/>
                <w:color w:val="000000"/>
                <w:sz w:val="17"/>
              </w:rPr>
              <w:t>6.30</w:t>
            </w:r>
          </w:p>
        </w:tc>
        <w:tc>
          <w:tcPr>
            <w:tcW w:w="1460" w:type="dxa"/>
            <w:vAlign w:val="center"/>
          </w:tcPr>
          <w:p w14:paraId="4CE77664">
            <w:pPr>
              <w:jc w:val="right"/>
            </w:pPr>
            <w:r>
              <w:rPr>
                <w:rFonts w:ascii="宋体" w:hAnsi="宋体" w:eastAsia="宋体" w:cs="宋体"/>
                <w:color w:val="000000"/>
                <w:sz w:val="17"/>
              </w:rPr>
              <w:t>6.30</w:t>
            </w:r>
          </w:p>
        </w:tc>
        <w:tc>
          <w:tcPr>
            <w:tcW w:w="1460" w:type="dxa"/>
            <w:vAlign w:val="center"/>
          </w:tcPr>
          <w:p w14:paraId="622F6593">
            <w:pPr>
              <w:jc w:val="right"/>
            </w:pPr>
            <w:r>
              <w:rPr>
                <w:rFonts w:ascii="宋体" w:hAnsi="宋体" w:eastAsia="宋体" w:cs="宋体"/>
                <w:color w:val="000000"/>
                <w:sz w:val="17"/>
              </w:rPr>
              <w:t>0.00</w:t>
            </w:r>
          </w:p>
        </w:tc>
        <w:tc>
          <w:tcPr>
            <w:tcW w:w="1460" w:type="dxa"/>
            <w:vAlign w:val="center"/>
          </w:tcPr>
          <w:p w14:paraId="74B24136">
            <w:pPr>
              <w:jc w:val="right"/>
            </w:pPr>
            <w:r>
              <w:rPr>
                <w:rFonts w:ascii="宋体" w:hAnsi="宋体" w:eastAsia="宋体" w:cs="宋体"/>
                <w:color w:val="000000"/>
                <w:sz w:val="17"/>
              </w:rPr>
              <w:t>0.00</w:t>
            </w:r>
          </w:p>
        </w:tc>
        <w:tc>
          <w:tcPr>
            <w:tcW w:w="1460" w:type="dxa"/>
            <w:vAlign w:val="center"/>
          </w:tcPr>
          <w:p w14:paraId="18AEE1EB">
            <w:pPr>
              <w:jc w:val="right"/>
            </w:pPr>
            <w:r>
              <w:rPr>
                <w:rFonts w:ascii="宋体" w:hAnsi="宋体" w:eastAsia="宋体" w:cs="宋体"/>
                <w:color w:val="000000"/>
                <w:sz w:val="17"/>
              </w:rPr>
              <w:t>0.00</w:t>
            </w:r>
          </w:p>
        </w:tc>
        <w:tc>
          <w:tcPr>
            <w:tcW w:w="1460" w:type="dxa"/>
            <w:vAlign w:val="center"/>
          </w:tcPr>
          <w:p w14:paraId="2BEE1C81">
            <w:pPr>
              <w:jc w:val="right"/>
            </w:pPr>
            <w:r>
              <w:rPr>
                <w:rFonts w:ascii="宋体" w:hAnsi="宋体" w:eastAsia="宋体" w:cs="宋体"/>
                <w:color w:val="000000"/>
                <w:sz w:val="17"/>
              </w:rPr>
              <w:t>0.00</w:t>
            </w:r>
          </w:p>
        </w:tc>
        <w:tc>
          <w:tcPr>
            <w:tcW w:w="1498" w:type="dxa"/>
            <w:vAlign w:val="center"/>
          </w:tcPr>
          <w:p w14:paraId="4AAB7E37">
            <w:pPr>
              <w:jc w:val="right"/>
            </w:pPr>
            <w:r>
              <w:rPr>
                <w:rFonts w:ascii="宋体" w:hAnsi="宋体" w:eastAsia="宋体" w:cs="宋体"/>
                <w:color w:val="000000"/>
                <w:sz w:val="17"/>
              </w:rPr>
              <w:t>0.00</w:t>
            </w:r>
          </w:p>
        </w:tc>
      </w:tr>
      <w:tr w14:paraId="3C6CDD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5" w:hRule="exact"/>
          <w:jc w:val="center"/>
        </w:trPr>
        <w:tc>
          <w:tcPr>
            <w:tcW w:w="960" w:type="dxa"/>
            <w:gridSpan w:val="3"/>
            <w:vAlign w:val="center"/>
          </w:tcPr>
          <w:p w14:paraId="2C957658">
            <w:pPr>
              <w:jc w:val="left"/>
            </w:pPr>
            <w:r>
              <w:rPr>
                <w:rFonts w:ascii="宋体" w:hAnsi="宋体" w:eastAsia="宋体" w:cs="宋体"/>
                <w:color w:val="000000"/>
                <w:sz w:val="17"/>
              </w:rPr>
              <w:t>221</w:t>
            </w:r>
          </w:p>
        </w:tc>
        <w:tc>
          <w:tcPr>
            <w:tcW w:w="3066" w:type="dxa"/>
            <w:vAlign w:val="center"/>
          </w:tcPr>
          <w:p w14:paraId="322D001E">
            <w:pPr>
              <w:jc w:val="left"/>
            </w:pPr>
            <w:r>
              <w:rPr>
                <w:rFonts w:ascii="宋体" w:hAnsi="宋体" w:eastAsia="宋体" w:cs="宋体"/>
                <w:color w:val="000000"/>
                <w:sz w:val="17"/>
              </w:rPr>
              <w:t>住房保障支出</w:t>
            </w:r>
          </w:p>
        </w:tc>
        <w:tc>
          <w:tcPr>
            <w:tcW w:w="1134" w:type="dxa"/>
            <w:vAlign w:val="center"/>
          </w:tcPr>
          <w:p w14:paraId="2DF7956C">
            <w:pPr>
              <w:jc w:val="right"/>
            </w:pPr>
            <w:r>
              <w:rPr>
                <w:rFonts w:ascii="宋体" w:hAnsi="宋体" w:eastAsia="宋体" w:cs="宋体"/>
                <w:color w:val="000000"/>
                <w:sz w:val="17"/>
              </w:rPr>
              <w:t>454.98</w:t>
            </w:r>
          </w:p>
        </w:tc>
        <w:tc>
          <w:tcPr>
            <w:tcW w:w="1460" w:type="dxa"/>
            <w:vAlign w:val="center"/>
          </w:tcPr>
          <w:p w14:paraId="11ACC1D9">
            <w:pPr>
              <w:jc w:val="right"/>
            </w:pPr>
            <w:r>
              <w:rPr>
                <w:rFonts w:ascii="宋体" w:hAnsi="宋体" w:eastAsia="宋体" w:cs="宋体"/>
                <w:color w:val="000000"/>
                <w:sz w:val="17"/>
              </w:rPr>
              <w:t>450.00</w:t>
            </w:r>
          </w:p>
        </w:tc>
        <w:tc>
          <w:tcPr>
            <w:tcW w:w="1460" w:type="dxa"/>
            <w:vAlign w:val="center"/>
          </w:tcPr>
          <w:p w14:paraId="411CB89F">
            <w:pPr>
              <w:jc w:val="right"/>
            </w:pPr>
            <w:r>
              <w:rPr>
                <w:rFonts w:ascii="宋体" w:hAnsi="宋体" w:eastAsia="宋体" w:cs="宋体"/>
                <w:color w:val="000000"/>
                <w:sz w:val="17"/>
              </w:rPr>
              <w:t>0.00</w:t>
            </w:r>
          </w:p>
        </w:tc>
        <w:tc>
          <w:tcPr>
            <w:tcW w:w="1460" w:type="dxa"/>
            <w:vAlign w:val="center"/>
          </w:tcPr>
          <w:p w14:paraId="6C319190">
            <w:pPr>
              <w:jc w:val="right"/>
            </w:pPr>
            <w:r>
              <w:rPr>
                <w:rFonts w:ascii="宋体" w:hAnsi="宋体" w:eastAsia="宋体" w:cs="宋体"/>
                <w:color w:val="000000"/>
                <w:sz w:val="17"/>
              </w:rPr>
              <w:t>4.98</w:t>
            </w:r>
          </w:p>
        </w:tc>
        <w:tc>
          <w:tcPr>
            <w:tcW w:w="1460" w:type="dxa"/>
            <w:vAlign w:val="center"/>
          </w:tcPr>
          <w:p w14:paraId="788EC706">
            <w:pPr>
              <w:jc w:val="right"/>
            </w:pPr>
            <w:r>
              <w:rPr>
                <w:rFonts w:ascii="宋体" w:hAnsi="宋体" w:eastAsia="宋体" w:cs="宋体"/>
                <w:color w:val="000000"/>
                <w:sz w:val="17"/>
              </w:rPr>
              <w:t>0.00</w:t>
            </w:r>
          </w:p>
        </w:tc>
        <w:tc>
          <w:tcPr>
            <w:tcW w:w="1460" w:type="dxa"/>
            <w:vAlign w:val="center"/>
          </w:tcPr>
          <w:p w14:paraId="3A3AB021">
            <w:pPr>
              <w:jc w:val="right"/>
            </w:pPr>
            <w:r>
              <w:rPr>
                <w:rFonts w:ascii="宋体" w:hAnsi="宋体" w:eastAsia="宋体" w:cs="宋体"/>
                <w:color w:val="000000"/>
                <w:sz w:val="17"/>
              </w:rPr>
              <w:t>0.00</w:t>
            </w:r>
          </w:p>
        </w:tc>
        <w:tc>
          <w:tcPr>
            <w:tcW w:w="1498" w:type="dxa"/>
            <w:vAlign w:val="center"/>
          </w:tcPr>
          <w:p w14:paraId="0DB049EF">
            <w:pPr>
              <w:jc w:val="right"/>
            </w:pPr>
            <w:r>
              <w:rPr>
                <w:rFonts w:ascii="宋体" w:hAnsi="宋体" w:eastAsia="宋体" w:cs="宋体"/>
                <w:color w:val="000000"/>
                <w:sz w:val="17"/>
              </w:rPr>
              <w:t>0.00</w:t>
            </w:r>
          </w:p>
        </w:tc>
      </w:tr>
      <w:tr w14:paraId="30FF56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5" w:hRule="exact"/>
          <w:jc w:val="center"/>
        </w:trPr>
        <w:tc>
          <w:tcPr>
            <w:tcW w:w="960" w:type="dxa"/>
            <w:gridSpan w:val="3"/>
            <w:vAlign w:val="center"/>
          </w:tcPr>
          <w:p w14:paraId="5038B48D">
            <w:pPr>
              <w:jc w:val="left"/>
            </w:pPr>
            <w:r>
              <w:rPr>
                <w:rFonts w:ascii="宋体" w:hAnsi="宋体" w:eastAsia="宋体" w:cs="宋体"/>
                <w:color w:val="000000"/>
                <w:sz w:val="17"/>
              </w:rPr>
              <w:t>22102</w:t>
            </w:r>
          </w:p>
        </w:tc>
        <w:tc>
          <w:tcPr>
            <w:tcW w:w="3066" w:type="dxa"/>
            <w:vAlign w:val="center"/>
          </w:tcPr>
          <w:p w14:paraId="038314FE">
            <w:pPr>
              <w:jc w:val="left"/>
            </w:pPr>
            <w:r>
              <w:rPr>
                <w:rFonts w:ascii="宋体" w:hAnsi="宋体" w:eastAsia="宋体" w:cs="宋体"/>
                <w:color w:val="000000"/>
                <w:sz w:val="17"/>
              </w:rPr>
              <w:t>住房改革支出</w:t>
            </w:r>
          </w:p>
        </w:tc>
        <w:tc>
          <w:tcPr>
            <w:tcW w:w="1134" w:type="dxa"/>
            <w:vAlign w:val="center"/>
          </w:tcPr>
          <w:p w14:paraId="71D8A483">
            <w:pPr>
              <w:jc w:val="right"/>
            </w:pPr>
            <w:r>
              <w:rPr>
                <w:rFonts w:ascii="宋体" w:hAnsi="宋体" w:eastAsia="宋体" w:cs="宋体"/>
                <w:color w:val="000000"/>
                <w:sz w:val="17"/>
              </w:rPr>
              <w:t>454.98</w:t>
            </w:r>
          </w:p>
        </w:tc>
        <w:tc>
          <w:tcPr>
            <w:tcW w:w="1460" w:type="dxa"/>
            <w:vAlign w:val="center"/>
          </w:tcPr>
          <w:p w14:paraId="2791ED48">
            <w:pPr>
              <w:jc w:val="right"/>
            </w:pPr>
            <w:r>
              <w:rPr>
                <w:rFonts w:ascii="宋体" w:hAnsi="宋体" w:eastAsia="宋体" w:cs="宋体"/>
                <w:color w:val="000000"/>
                <w:sz w:val="17"/>
              </w:rPr>
              <w:t>450.00</w:t>
            </w:r>
          </w:p>
        </w:tc>
        <w:tc>
          <w:tcPr>
            <w:tcW w:w="1460" w:type="dxa"/>
            <w:vAlign w:val="center"/>
          </w:tcPr>
          <w:p w14:paraId="6B04544A">
            <w:pPr>
              <w:jc w:val="right"/>
            </w:pPr>
            <w:r>
              <w:rPr>
                <w:rFonts w:ascii="宋体" w:hAnsi="宋体" w:eastAsia="宋体" w:cs="宋体"/>
                <w:color w:val="000000"/>
                <w:sz w:val="17"/>
              </w:rPr>
              <w:t>0.00</w:t>
            </w:r>
          </w:p>
        </w:tc>
        <w:tc>
          <w:tcPr>
            <w:tcW w:w="1460" w:type="dxa"/>
            <w:vAlign w:val="center"/>
          </w:tcPr>
          <w:p w14:paraId="5142F82F">
            <w:pPr>
              <w:jc w:val="right"/>
            </w:pPr>
            <w:r>
              <w:rPr>
                <w:rFonts w:ascii="宋体" w:hAnsi="宋体" w:eastAsia="宋体" w:cs="宋体"/>
                <w:color w:val="000000"/>
                <w:sz w:val="17"/>
              </w:rPr>
              <w:t>4.98</w:t>
            </w:r>
          </w:p>
        </w:tc>
        <w:tc>
          <w:tcPr>
            <w:tcW w:w="1460" w:type="dxa"/>
            <w:vAlign w:val="center"/>
          </w:tcPr>
          <w:p w14:paraId="374A8144">
            <w:pPr>
              <w:jc w:val="right"/>
            </w:pPr>
            <w:r>
              <w:rPr>
                <w:rFonts w:ascii="宋体" w:hAnsi="宋体" w:eastAsia="宋体" w:cs="宋体"/>
                <w:color w:val="000000"/>
                <w:sz w:val="17"/>
              </w:rPr>
              <w:t>0.00</w:t>
            </w:r>
          </w:p>
        </w:tc>
        <w:tc>
          <w:tcPr>
            <w:tcW w:w="1460" w:type="dxa"/>
            <w:vAlign w:val="center"/>
          </w:tcPr>
          <w:p w14:paraId="0764C80A">
            <w:pPr>
              <w:jc w:val="right"/>
            </w:pPr>
            <w:r>
              <w:rPr>
                <w:rFonts w:ascii="宋体" w:hAnsi="宋体" w:eastAsia="宋体" w:cs="宋体"/>
                <w:color w:val="000000"/>
                <w:sz w:val="17"/>
              </w:rPr>
              <w:t>0.00</w:t>
            </w:r>
          </w:p>
        </w:tc>
        <w:tc>
          <w:tcPr>
            <w:tcW w:w="1498" w:type="dxa"/>
            <w:vAlign w:val="center"/>
          </w:tcPr>
          <w:p w14:paraId="17534A2F">
            <w:pPr>
              <w:jc w:val="right"/>
            </w:pPr>
            <w:r>
              <w:rPr>
                <w:rFonts w:ascii="宋体" w:hAnsi="宋体" w:eastAsia="宋体" w:cs="宋体"/>
                <w:color w:val="000000"/>
                <w:sz w:val="17"/>
              </w:rPr>
              <w:t>0.00</w:t>
            </w:r>
          </w:p>
        </w:tc>
      </w:tr>
      <w:tr w14:paraId="2FCC5C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5" w:hRule="exact"/>
          <w:jc w:val="center"/>
        </w:trPr>
        <w:tc>
          <w:tcPr>
            <w:tcW w:w="960" w:type="dxa"/>
            <w:gridSpan w:val="3"/>
            <w:vAlign w:val="center"/>
          </w:tcPr>
          <w:p w14:paraId="526E2121">
            <w:pPr>
              <w:jc w:val="left"/>
            </w:pPr>
            <w:r>
              <w:rPr>
                <w:rFonts w:ascii="宋体" w:hAnsi="宋体" w:eastAsia="宋体" w:cs="宋体"/>
                <w:color w:val="000000"/>
                <w:sz w:val="17"/>
              </w:rPr>
              <w:t>2210201</w:t>
            </w:r>
          </w:p>
        </w:tc>
        <w:tc>
          <w:tcPr>
            <w:tcW w:w="3066" w:type="dxa"/>
            <w:vAlign w:val="center"/>
          </w:tcPr>
          <w:p w14:paraId="5D3B1FD5">
            <w:pPr>
              <w:jc w:val="left"/>
            </w:pPr>
            <w:r>
              <w:rPr>
                <w:rFonts w:ascii="宋体" w:hAnsi="宋体" w:eastAsia="宋体" w:cs="宋体"/>
                <w:color w:val="000000"/>
                <w:sz w:val="17"/>
              </w:rPr>
              <w:t>住房公积金</w:t>
            </w:r>
          </w:p>
        </w:tc>
        <w:tc>
          <w:tcPr>
            <w:tcW w:w="1134" w:type="dxa"/>
            <w:vAlign w:val="center"/>
          </w:tcPr>
          <w:p w14:paraId="6FAABAE0">
            <w:pPr>
              <w:jc w:val="right"/>
            </w:pPr>
            <w:r>
              <w:rPr>
                <w:rFonts w:ascii="宋体" w:hAnsi="宋体" w:eastAsia="宋体" w:cs="宋体"/>
                <w:color w:val="000000"/>
                <w:sz w:val="17"/>
              </w:rPr>
              <w:t>454.98</w:t>
            </w:r>
          </w:p>
        </w:tc>
        <w:tc>
          <w:tcPr>
            <w:tcW w:w="1460" w:type="dxa"/>
            <w:vAlign w:val="center"/>
          </w:tcPr>
          <w:p w14:paraId="3D46A09B">
            <w:pPr>
              <w:jc w:val="right"/>
            </w:pPr>
            <w:r>
              <w:rPr>
                <w:rFonts w:ascii="宋体" w:hAnsi="宋体" w:eastAsia="宋体" w:cs="宋体"/>
                <w:color w:val="000000"/>
                <w:sz w:val="17"/>
              </w:rPr>
              <w:t>450.00</w:t>
            </w:r>
          </w:p>
        </w:tc>
        <w:tc>
          <w:tcPr>
            <w:tcW w:w="1460" w:type="dxa"/>
            <w:vAlign w:val="center"/>
          </w:tcPr>
          <w:p w14:paraId="3A5AF097">
            <w:pPr>
              <w:jc w:val="right"/>
            </w:pPr>
            <w:r>
              <w:rPr>
                <w:rFonts w:ascii="宋体" w:hAnsi="宋体" w:eastAsia="宋体" w:cs="宋体"/>
                <w:color w:val="000000"/>
                <w:sz w:val="17"/>
              </w:rPr>
              <w:t>0.00</w:t>
            </w:r>
          </w:p>
        </w:tc>
        <w:tc>
          <w:tcPr>
            <w:tcW w:w="1460" w:type="dxa"/>
            <w:vAlign w:val="center"/>
          </w:tcPr>
          <w:p w14:paraId="787C2A93">
            <w:pPr>
              <w:jc w:val="right"/>
            </w:pPr>
            <w:r>
              <w:rPr>
                <w:rFonts w:ascii="宋体" w:hAnsi="宋体" w:eastAsia="宋体" w:cs="宋体"/>
                <w:color w:val="000000"/>
                <w:sz w:val="17"/>
              </w:rPr>
              <w:t>4.98</w:t>
            </w:r>
          </w:p>
        </w:tc>
        <w:tc>
          <w:tcPr>
            <w:tcW w:w="1460" w:type="dxa"/>
            <w:vAlign w:val="center"/>
          </w:tcPr>
          <w:p w14:paraId="0798E943">
            <w:pPr>
              <w:jc w:val="right"/>
            </w:pPr>
            <w:r>
              <w:rPr>
                <w:rFonts w:ascii="宋体" w:hAnsi="宋体" w:eastAsia="宋体" w:cs="宋体"/>
                <w:color w:val="000000"/>
                <w:sz w:val="17"/>
              </w:rPr>
              <w:t>0.00</w:t>
            </w:r>
          </w:p>
        </w:tc>
        <w:tc>
          <w:tcPr>
            <w:tcW w:w="1460" w:type="dxa"/>
            <w:vAlign w:val="center"/>
          </w:tcPr>
          <w:p w14:paraId="2A361692">
            <w:pPr>
              <w:jc w:val="right"/>
            </w:pPr>
            <w:r>
              <w:rPr>
                <w:rFonts w:ascii="宋体" w:hAnsi="宋体" w:eastAsia="宋体" w:cs="宋体"/>
                <w:color w:val="000000"/>
                <w:sz w:val="17"/>
              </w:rPr>
              <w:t>0.00</w:t>
            </w:r>
          </w:p>
        </w:tc>
        <w:tc>
          <w:tcPr>
            <w:tcW w:w="1498" w:type="dxa"/>
            <w:vAlign w:val="center"/>
          </w:tcPr>
          <w:p w14:paraId="2EC95DA9">
            <w:pPr>
              <w:jc w:val="right"/>
            </w:pPr>
            <w:r>
              <w:rPr>
                <w:rFonts w:ascii="宋体" w:hAnsi="宋体" w:eastAsia="宋体" w:cs="宋体"/>
                <w:color w:val="000000"/>
                <w:sz w:val="17"/>
              </w:rPr>
              <w:t>0.00</w:t>
            </w:r>
          </w:p>
        </w:tc>
      </w:tr>
      <w:tr w14:paraId="7EF793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5" w:hRule="exact"/>
          <w:jc w:val="center"/>
        </w:trPr>
        <w:tc>
          <w:tcPr>
            <w:tcW w:w="960" w:type="dxa"/>
            <w:gridSpan w:val="3"/>
            <w:vAlign w:val="center"/>
          </w:tcPr>
          <w:p w14:paraId="6BD9C2ED">
            <w:pPr>
              <w:jc w:val="left"/>
            </w:pPr>
            <w:r>
              <w:rPr>
                <w:rFonts w:ascii="宋体" w:hAnsi="宋体" w:eastAsia="宋体" w:cs="宋体"/>
                <w:color w:val="000000"/>
                <w:sz w:val="17"/>
              </w:rPr>
              <w:t>229</w:t>
            </w:r>
          </w:p>
        </w:tc>
        <w:tc>
          <w:tcPr>
            <w:tcW w:w="3066" w:type="dxa"/>
            <w:vAlign w:val="center"/>
          </w:tcPr>
          <w:p w14:paraId="7DBB94EE">
            <w:pPr>
              <w:jc w:val="left"/>
            </w:pPr>
            <w:r>
              <w:rPr>
                <w:rFonts w:ascii="宋体" w:hAnsi="宋体" w:eastAsia="宋体" w:cs="宋体"/>
                <w:color w:val="000000"/>
                <w:sz w:val="17"/>
              </w:rPr>
              <w:t>其他支出</w:t>
            </w:r>
          </w:p>
        </w:tc>
        <w:tc>
          <w:tcPr>
            <w:tcW w:w="1134" w:type="dxa"/>
            <w:vAlign w:val="center"/>
          </w:tcPr>
          <w:p w14:paraId="05A491AA">
            <w:pPr>
              <w:jc w:val="right"/>
            </w:pPr>
            <w:r>
              <w:rPr>
                <w:rFonts w:ascii="宋体" w:hAnsi="宋体" w:eastAsia="宋体" w:cs="宋体"/>
                <w:color w:val="000000"/>
                <w:sz w:val="17"/>
              </w:rPr>
              <w:t>5,080.49</w:t>
            </w:r>
          </w:p>
        </w:tc>
        <w:tc>
          <w:tcPr>
            <w:tcW w:w="1460" w:type="dxa"/>
            <w:vAlign w:val="center"/>
          </w:tcPr>
          <w:p w14:paraId="2E6DE4F9">
            <w:pPr>
              <w:jc w:val="right"/>
            </w:pPr>
            <w:r>
              <w:rPr>
                <w:rFonts w:ascii="宋体" w:hAnsi="宋体" w:eastAsia="宋体" w:cs="宋体"/>
                <w:color w:val="000000"/>
                <w:sz w:val="17"/>
              </w:rPr>
              <w:t>4,800.00</w:t>
            </w:r>
          </w:p>
        </w:tc>
        <w:tc>
          <w:tcPr>
            <w:tcW w:w="1460" w:type="dxa"/>
            <w:vAlign w:val="center"/>
          </w:tcPr>
          <w:p w14:paraId="3ACFC9C0">
            <w:pPr>
              <w:jc w:val="right"/>
            </w:pPr>
            <w:r>
              <w:rPr>
                <w:rFonts w:ascii="宋体" w:hAnsi="宋体" w:eastAsia="宋体" w:cs="宋体"/>
                <w:color w:val="000000"/>
                <w:sz w:val="17"/>
              </w:rPr>
              <w:t>0.00</w:t>
            </w:r>
          </w:p>
        </w:tc>
        <w:tc>
          <w:tcPr>
            <w:tcW w:w="1460" w:type="dxa"/>
            <w:vAlign w:val="center"/>
          </w:tcPr>
          <w:p w14:paraId="30EA4314">
            <w:pPr>
              <w:jc w:val="right"/>
            </w:pPr>
            <w:r>
              <w:rPr>
                <w:rFonts w:ascii="宋体" w:hAnsi="宋体" w:eastAsia="宋体" w:cs="宋体"/>
                <w:color w:val="000000"/>
                <w:sz w:val="17"/>
              </w:rPr>
              <w:t>280.49</w:t>
            </w:r>
          </w:p>
        </w:tc>
        <w:tc>
          <w:tcPr>
            <w:tcW w:w="1460" w:type="dxa"/>
            <w:vAlign w:val="center"/>
          </w:tcPr>
          <w:p w14:paraId="4EAE18BB">
            <w:pPr>
              <w:jc w:val="right"/>
            </w:pPr>
            <w:r>
              <w:rPr>
                <w:rFonts w:ascii="宋体" w:hAnsi="宋体" w:eastAsia="宋体" w:cs="宋体"/>
                <w:color w:val="000000"/>
                <w:sz w:val="17"/>
              </w:rPr>
              <w:t>0.00</w:t>
            </w:r>
          </w:p>
        </w:tc>
        <w:tc>
          <w:tcPr>
            <w:tcW w:w="1460" w:type="dxa"/>
            <w:vAlign w:val="center"/>
          </w:tcPr>
          <w:p w14:paraId="447122E2">
            <w:pPr>
              <w:jc w:val="right"/>
            </w:pPr>
            <w:r>
              <w:rPr>
                <w:rFonts w:ascii="宋体" w:hAnsi="宋体" w:eastAsia="宋体" w:cs="宋体"/>
                <w:color w:val="000000"/>
                <w:sz w:val="17"/>
              </w:rPr>
              <w:t>0.00</w:t>
            </w:r>
          </w:p>
        </w:tc>
        <w:tc>
          <w:tcPr>
            <w:tcW w:w="1498" w:type="dxa"/>
            <w:vAlign w:val="center"/>
          </w:tcPr>
          <w:p w14:paraId="2B8157F1">
            <w:pPr>
              <w:jc w:val="right"/>
            </w:pPr>
            <w:r>
              <w:rPr>
                <w:rFonts w:ascii="宋体" w:hAnsi="宋体" w:eastAsia="宋体" w:cs="宋体"/>
                <w:color w:val="000000"/>
                <w:sz w:val="17"/>
              </w:rPr>
              <w:t>0.00</w:t>
            </w:r>
          </w:p>
        </w:tc>
      </w:tr>
      <w:tr w14:paraId="68FBE4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5" w:hRule="exact"/>
          <w:jc w:val="center"/>
        </w:trPr>
        <w:tc>
          <w:tcPr>
            <w:tcW w:w="960" w:type="dxa"/>
            <w:gridSpan w:val="3"/>
            <w:vAlign w:val="center"/>
          </w:tcPr>
          <w:p w14:paraId="44C2490C">
            <w:pPr>
              <w:jc w:val="left"/>
            </w:pPr>
            <w:r>
              <w:rPr>
                <w:rFonts w:ascii="宋体" w:hAnsi="宋体" w:eastAsia="宋体" w:cs="宋体"/>
                <w:color w:val="000000"/>
                <w:sz w:val="17"/>
              </w:rPr>
              <w:t>22960</w:t>
            </w:r>
          </w:p>
        </w:tc>
        <w:tc>
          <w:tcPr>
            <w:tcW w:w="3066" w:type="dxa"/>
            <w:vAlign w:val="center"/>
          </w:tcPr>
          <w:p w14:paraId="0B2F0466">
            <w:pPr>
              <w:jc w:val="left"/>
            </w:pPr>
            <w:r>
              <w:rPr>
                <w:rFonts w:ascii="宋体" w:hAnsi="宋体" w:eastAsia="宋体" w:cs="宋体"/>
                <w:color w:val="000000"/>
                <w:sz w:val="17"/>
              </w:rPr>
              <w:t>彩票公益金安排的支出</w:t>
            </w:r>
          </w:p>
        </w:tc>
        <w:tc>
          <w:tcPr>
            <w:tcW w:w="1134" w:type="dxa"/>
            <w:vAlign w:val="center"/>
          </w:tcPr>
          <w:p w14:paraId="6BDFD497">
            <w:pPr>
              <w:jc w:val="right"/>
            </w:pPr>
            <w:r>
              <w:rPr>
                <w:rFonts w:ascii="宋体" w:hAnsi="宋体" w:eastAsia="宋体" w:cs="宋体"/>
                <w:color w:val="000000"/>
                <w:sz w:val="17"/>
              </w:rPr>
              <w:t>5,080.49</w:t>
            </w:r>
          </w:p>
        </w:tc>
        <w:tc>
          <w:tcPr>
            <w:tcW w:w="1460" w:type="dxa"/>
            <w:vAlign w:val="center"/>
          </w:tcPr>
          <w:p w14:paraId="287BB36D">
            <w:pPr>
              <w:jc w:val="right"/>
            </w:pPr>
            <w:r>
              <w:rPr>
                <w:rFonts w:ascii="宋体" w:hAnsi="宋体" w:eastAsia="宋体" w:cs="宋体"/>
                <w:color w:val="000000"/>
                <w:sz w:val="17"/>
              </w:rPr>
              <w:t>4,800.00</w:t>
            </w:r>
          </w:p>
        </w:tc>
        <w:tc>
          <w:tcPr>
            <w:tcW w:w="1460" w:type="dxa"/>
            <w:vAlign w:val="center"/>
          </w:tcPr>
          <w:p w14:paraId="24BF5CC2">
            <w:pPr>
              <w:jc w:val="right"/>
            </w:pPr>
            <w:r>
              <w:rPr>
                <w:rFonts w:ascii="宋体" w:hAnsi="宋体" w:eastAsia="宋体" w:cs="宋体"/>
                <w:color w:val="000000"/>
                <w:sz w:val="17"/>
              </w:rPr>
              <w:t>0.00</w:t>
            </w:r>
          </w:p>
        </w:tc>
        <w:tc>
          <w:tcPr>
            <w:tcW w:w="1460" w:type="dxa"/>
            <w:vAlign w:val="center"/>
          </w:tcPr>
          <w:p w14:paraId="0647237F">
            <w:pPr>
              <w:jc w:val="right"/>
            </w:pPr>
            <w:r>
              <w:rPr>
                <w:rFonts w:ascii="宋体" w:hAnsi="宋体" w:eastAsia="宋体" w:cs="宋体"/>
                <w:color w:val="000000"/>
                <w:sz w:val="17"/>
              </w:rPr>
              <w:t>280.49</w:t>
            </w:r>
          </w:p>
        </w:tc>
        <w:tc>
          <w:tcPr>
            <w:tcW w:w="1460" w:type="dxa"/>
            <w:vAlign w:val="center"/>
          </w:tcPr>
          <w:p w14:paraId="669EB3D1">
            <w:pPr>
              <w:jc w:val="right"/>
            </w:pPr>
            <w:r>
              <w:rPr>
                <w:rFonts w:ascii="宋体" w:hAnsi="宋体" w:eastAsia="宋体" w:cs="宋体"/>
                <w:color w:val="000000"/>
                <w:sz w:val="17"/>
              </w:rPr>
              <w:t>0.00</w:t>
            </w:r>
          </w:p>
        </w:tc>
        <w:tc>
          <w:tcPr>
            <w:tcW w:w="1460" w:type="dxa"/>
            <w:vAlign w:val="center"/>
          </w:tcPr>
          <w:p w14:paraId="6BEE80E1">
            <w:pPr>
              <w:jc w:val="right"/>
            </w:pPr>
            <w:r>
              <w:rPr>
                <w:rFonts w:ascii="宋体" w:hAnsi="宋体" w:eastAsia="宋体" w:cs="宋体"/>
                <w:color w:val="000000"/>
                <w:sz w:val="17"/>
              </w:rPr>
              <w:t>0.00</w:t>
            </w:r>
          </w:p>
        </w:tc>
        <w:tc>
          <w:tcPr>
            <w:tcW w:w="1498" w:type="dxa"/>
            <w:vAlign w:val="center"/>
          </w:tcPr>
          <w:p w14:paraId="5843F10D">
            <w:pPr>
              <w:jc w:val="right"/>
            </w:pPr>
            <w:r>
              <w:rPr>
                <w:rFonts w:ascii="宋体" w:hAnsi="宋体" w:eastAsia="宋体" w:cs="宋体"/>
                <w:color w:val="000000"/>
                <w:sz w:val="17"/>
              </w:rPr>
              <w:t>0.00</w:t>
            </w:r>
          </w:p>
        </w:tc>
      </w:tr>
      <w:tr w14:paraId="73BBE6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5" w:hRule="exact"/>
          <w:jc w:val="center"/>
        </w:trPr>
        <w:tc>
          <w:tcPr>
            <w:tcW w:w="960" w:type="dxa"/>
            <w:gridSpan w:val="3"/>
            <w:vAlign w:val="center"/>
          </w:tcPr>
          <w:p w14:paraId="7F93AC29">
            <w:pPr>
              <w:jc w:val="left"/>
            </w:pPr>
            <w:r>
              <w:rPr>
                <w:rFonts w:ascii="宋体" w:hAnsi="宋体" w:eastAsia="宋体" w:cs="宋体"/>
                <w:color w:val="000000"/>
                <w:sz w:val="17"/>
              </w:rPr>
              <w:t>2296002</w:t>
            </w:r>
          </w:p>
        </w:tc>
        <w:tc>
          <w:tcPr>
            <w:tcW w:w="3066" w:type="dxa"/>
            <w:vAlign w:val="center"/>
          </w:tcPr>
          <w:p w14:paraId="7DCE44BE">
            <w:pPr>
              <w:jc w:val="left"/>
            </w:pPr>
            <w:r>
              <w:rPr>
                <w:rFonts w:ascii="宋体" w:hAnsi="宋体" w:eastAsia="宋体" w:cs="宋体"/>
                <w:color w:val="000000"/>
                <w:sz w:val="17"/>
              </w:rPr>
              <w:t>用于社会福利的彩票公益金支出</w:t>
            </w:r>
          </w:p>
        </w:tc>
        <w:tc>
          <w:tcPr>
            <w:tcW w:w="1134" w:type="dxa"/>
            <w:vAlign w:val="center"/>
          </w:tcPr>
          <w:p w14:paraId="55AD7AFA">
            <w:pPr>
              <w:jc w:val="right"/>
            </w:pPr>
            <w:r>
              <w:rPr>
                <w:rFonts w:ascii="宋体" w:hAnsi="宋体" w:eastAsia="宋体" w:cs="宋体"/>
                <w:color w:val="000000"/>
                <w:sz w:val="17"/>
              </w:rPr>
              <w:t>5,080.49</w:t>
            </w:r>
          </w:p>
        </w:tc>
        <w:tc>
          <w:tcPr>
            <w:tcW w:w="1460" w:type="dxa"/>
            <w:vAlign w:val="center"/>
          </w:tcPr>
          <w:p w14:paraId="1417A19C">
            <w:pPr>
              <w:jc w:val="right"/>
            </w:pPr>
            <w:r>
              <w:rPr>
                <w:rFonts w:ascii="宋体" w:hAnsi="宋体" w:eastAsia="宋体" w:cs="宋体"/>
                <w:color w:val="000000"/>
                <w:sz w:val="17"/>
              </w:rPr>
              <w:t>4,800.00</w:t>
            </w:r>
          </w:p>
        </w:tc>
        <w:tc>
          <w:tcPr>
            <w:tcW w:w="1460" w:type="dxa"/>
            <w:vAlign w:val="center"/>
          </w:tcPr>
          <w:p w14:paraId="4625660E">
            <w:pPr>
              <w:jc w:val="right"/>
            </w:pPr>
            <w:r>
              <w:rPr>
                <w:rFonts w:ascii="宋体" w:hAnsi="宋体" w:eastAsia="宋体" w:cs="宋体"/>
                <w:color w:val="000000"/>
                <w:sz w:val="17"/>
              </w:rPr>
              <w:t>0.00</w:t>
            </w:r>
          </w:p>
        </w:tc>
        <w:tc>
          <w:tcPr>
            <w:tcW w:w="1460" w:type="dxa"/>
            <w:vAlign w:val="center"/>
          </w:tcPr>
          <w:p w14:paraId="044DD4B0">
            <w:pPr>
              <w:jc w:val="right"/>
            </w:pPr>
            <w:r>
              <w:rPr>
                <w:rFonts w:ascii="宋体" w:hAnsi="宋体" w:eastAsia="宋体" w:cs="宋体"/>
                <w:color w:val="000000"/>
                <w:sz w:val="17"/>
              </w:rPr>
              <w:t>280.49</w:t>
            </w:r>
          </w:p>
        </w:tc>
        <w:tc>
          <w:tcPr>
            <w:tcW w:w="1460" w:type="dxa"/>
            <w:vAlign w:val="center"/>
          </w:tcPr>
          <w:p w14:paraId="043F963F">
            <w:pPr>
              <w:jc w:val="right"/>
            </w:pPr>
            <w:r>
              <w:rPr>
                <w:rFonts w:ascii="宋体" w:hAnsi="宋体" w:eastAsia="宋体" w:cs="宋体"/>
                <w:color w:val="000000"/>
                <w:sz w:val="17"/>
              </w:rPr>
              <w:t>0.00</w:t>
            </w:r>
          </w:p>
        </w:tc>
        <w:tc>
          <w:tcPr>
            <w:tcW w:w="1460" w:type="dxa"/>
            <w:vAlign w:val="center"/>
          </w:tcPr>
          <w:p w14:paraId="6023AA58">
            <w:pPr>
              <w:jc w:val="right"/>
            </w:pPr>
            <w:r>
              <w:rPr>
                <w:rFonts w:ascii="宋体" w:hAnsi="宋体" w:eastAsia="宋体" w:cs="宋体"/>
                <w:color w:val="000000"/>
                <w:sz w:val="17"/>
              </w:rPr>
              <w:t>0.00</w:t>
            </w:r>
          </w:p>
        </w:tc>
        <w:tc>
          <w:tcPr>
            <w:tcW w:w="1498" w:type="dxa"/>
            <w:vAlign w:val="center"/>
          </w:tcPr>
          <w:p w14:paraId="1A86A7E7">
            <w:pPr>
              <w:jc w:val="right"/>
            </w:pPr>
            <w:r>
              <w:rPr>
                <w:rFonts w:ascii="宋体" w:hAnsi="宋体" w:eastAsia="宋体" w:cs="宋体"/>
                <w:color w:val="000000"/>
                <w:sz w:val="17"/>
              </w:rPr>
              <w:t>0.00</w:t>
            </w:r>
          </w:p>
        </w:tc>
      </w:tr>
      <w:tr w14:paraId="34CF31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5" w:hRule="exact"/>
          <w:jc w:val="center"/>
        </w:trPr>
        <w:tc>
          <w:tcPr>
            <w:tcW w:w="13958" w:type="dxa"/>
            <w:gridSpan w:val="11"/>
            <w:tcBorders>
              <w:left w:val="single" w:color="FFFFFF" w:sz="4" w:space="0"/>
              <w:bottom w:val="single" w:color="FFFFFF" w:sz="4" w:space="0"/>
              <w:right w:val="single" w:color="FFFFFF" w:sz="4" w:space="0"/>
            </w:tcBorders>
            <w:vAlign w:val="center"/>
          </w:tcPr>
          <w:p w14:paraId="5D8BE8DA">
            <w:pPr>
              <w:jc w:val="left"/>
            </w:pPr>
            <w:r>
              <w:rPr>
                <w:rFonts w:ascii="宋体" w:hAnsi="宋体" w:eastAsia="宋体" w:cs="宋体"/>
                <w:color w:val="000000"/>
                <w:sz w:val="16"/>
              </w:rPr>
              <w:t>注：本表反映本年度取得各项收入情况。</w:t>
            </w:r>
          </w:p>
        </w:tc>
      </w:tr>
    </w:tbl>
    <w:p w14:paraId="195E35E1">
      <w:pPr>
        <w:snapToGrid w:val="0"/>
        <w:spacing w:line="0" w:lineRule="auto"/>
      </w:pPr>
      <w:r>
        <w:rPr>
          <w:sz w:val="8"/>
        </w:rPr>
        <w:t xml:space="preserve"> </w:t>
      </w:r>
    </w:p>
    <w:p w14:paraId="1D9200EF">
      <w:pPr>
        <w:jc w:val="left"/>
        <w:rPr>
          <w:rFonts w:asciiTheme="minorEastAsia" w:hAnsiTheme="minorEastAsia" w:cstheme="minorEastAsia"/>
          <w:sz w:val="18"/>
          <w:szCs w:val="18"/>
        </w:rPr>
        <w:sectPr>
          <w:pgSz w:w="16838" w:h="11906" w:orient="landscape"/>
          <w:pgMar w:top="1134" w:right="1440" w:bottom="1134" w:left="1440" w:header="720" w:footer="720" w:gutter="0"/>
          <w:cols w:space="425" w:num="1"/>
          <w:docGrid w:type="lines" w:linePitch="312" w:charSpace="0"/>
        </w:sectPr>
      </w:pPr>
    </w:p>
    <w:p w14:paraId="46244CE5">
      <w:pPr>
        <w:pStyle w:val="3"/>
        <w:jc w:val="center"/>
        <w:rPr>
          <w:rFonts w:ascii="楷体" w:hAnsi="楷体" w:eastAsia="楷体" w:cs="楷体"/>
          <w:b w:val="0"/>
          <w:bCs/>
        </w:rPr>
      </w:pPr>
      <w:bookmarkStart w:id="14" w:name="_Toc175818339"/>
      <w:bookmarkStart w:id="15" w:name="_Toc13265"/>
      <w:r>
        <w:rPr>
          <w:rFonts w:hint="eastAsia" w:ascii="楷体" w:hAnsi="楷体" w:eastAsia="楷体" w:cs="楷体"/>
          <w:b w:val="0"/>
          <w:bCs/>
        </w:rPr>
        <w:t>2023年度支出决算表（分单位）</w:t>
      </w:r>
      <w:bookmarkEnd w:id="14"/>
      <w:bookmarkEnd w:id="15"/>
    </w:p>
    <w:tbl>
      <w:tblPr>
        <w:tblStyle w:val="11"/>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0BF3278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13958" w:type="dxa"/>
            <w:gridSpan w:val="3"/>
          </w:tcPr>
          <w:p w14:paraId="260790CB">
            <w:pPr>
              <w:jc w:val="right"/>
            </w:pPr>
            <w:r>
              <w:rPr>
                <w:rFonts w:ascii="宋体" w:hAnsi="宋体" w:eastAsia="宋体" w:cs="宋体"/>
                <w:sz w:val="20"/>
              </w:rPr>
              <w:t>公开04表</w:t>
            </w:r>
          </w:p>
        </w:tc>
      </w:tr>
      <w:tr w14:paraId="283249F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979" w:type="dxa"/>
          </w:tcPr>
          <w:p w14:paraId="027DEF47">
            <w:pPr>
              <w:jc w:val="left"/>
            </w:pPr>
            <w:r>
              <w:rPr>
                <w:rFonts w:ascii="宋体" w:hAnsi="宋体" w:eastAsia="宋体" w:cs="宋体"/>
                <w:sz w:val="20"/>
              </w:rPr>
              <w:t>单位：浙江省荣军医院</w:t>
            </w:r>
          </w:p>
        </w:tc>
        <w:tc>
          <w:tcPr>
            <w:tcW w:w="2000" w:type="dxa"/>
          </w:tcPr>
          <w:p w14:paraId="424787ED">
            <w:pPr>
              <w:jc w:val="center"/>
            </w:pPr>
          </w:p>
        </w:tc>
        <w:tc>
          <w:tcPr>
            <w:tcW w:w="5979" w:type="dxa"/>
          </w:tcPr>
          <w:p w14:paraId="5F4BD2B8">
            <w:pPr>
              <w:jc w:val="right"/>
            </w:pPr>
            <w:r>
              <w:rPr>
                <w:rFonts w:ascii="宋体" w:hAnsi="宋体" w:eastAsia="宋体" w:cs="宋体"/>
                <w:sz w:val="20"/>
              </w:rPr>
              <w:t>金额单位：万元</w:t>
            </w:r>
          </w:p>
        </w:tc>
      </w:tr>
    </w:tbl>
    <w:p w14:paraId="0FA0342F">
      <w:pPr>
        <w:snapToGrid w:val="0"/>
        <w:spacing w:line="0" w:lineRule="auto"/>
      </w:pPr>
      <w:r>
        <w:rPr>
          <w:sz w:val="8"/>
        </w:rPr>
        <w:t xml:space="preserve"> </w:t>
      </w:r>
    </w:p>
    <w:tbl>
      <w:tblPr>
        <w:tblStyle w:val="11"/>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720"/>
        <w:gridCol w:w="1700"/>
        <w:gridCol w:w="1700"/>
        <w:gridCol w:w="1700"/>
        <w:gridCol w:w="1700"/>
        <w:gridCol w:w="1700"/>
        <w:gridCol w:w="1738"/>
      </w:tblGrid>
      <w:tr w14:paraId="690945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6" w:hRule="exact"/>
          <w:jc w:val="center"/>
        </w:trPr>
        <w:tc>
          <w:tcPr>
            <w:tcW w:w="3720" w:type="dxa"/>
            <w:vMerge w:val="restart"/>
            <w:vAlign w:val="center"/>
          </w:tcPr>
          <w:p w14:paraId="35F69C84">
            <w:pPr>
              <w:jc w:val="center"/>
            </w:pPr>
            <w:r>
              <w:rPr>
                <w:rFonts w:ascii="宋体" w:hAnsi="宋体" w:eastAsia="宋体" w:cs="宋体"/>
                <w:color w:val="000000"/>
                <w:sz w:val="20"/>
              </w:rPr>
              <w:t>单位名称</w:t>
            </w:r>
          </w:p>
        </w:tc>
        <w:tc>
          <w:tcPr>
            <w:tcW w:w="1700" w:type="dxa"/>
            <w:vMerge w:val="restart"/>
            <w:vAlign w:val="center"/>
          </w:tcPr>
          <w:p w14:paraId="46D1E218">
            <w:pPr>
              <w:jc w:val="center"/>
            </w:pPr>
            <w:r>
              <w:rPr>
                <w:rFonts w:ascii="宋体" w:hAnsi="宋体" w:eastAsia="宋体" w:cs="宋体"/>
                <w:color w:val="000000"/>
                <w:sz w:val="20"/>
              </w:rPr>
              <w:t>本年支出合计</w:t>
            </w:r>
          </w:p>
        </w:tc>
        <w:tc>
          <w:tcPr>
            <w:tcW w:w="1700" w:type="dxa"/>
            <w:vMerge w:val="restart"/>
            <w:vAlign w:val="center"/>
          </w:tcPr>
          <w:p w14:paraId="2A3655B6">
            <w:pPr>
              <w:jc w:val="center"/>
            </w:pPr>
            <w:r>
              <w:rPr>
                <w:rFonts w:ascii="宋体" w:hAnsi="宋体" w:eastAsia="宋体" w:cs="宋体"/>
                <w:color w:val="000000"/>
                <w:sz w:val="20"/>
              </w:rPr>
              <w:t>基本支出</w:t>
            </w:r>
          </w:p>
        </w:tc>
        <w:tc>
          <w:tcPr>
            <w:tcW w:w="1700" w:type="dxa"/>
            <w:vMerge w:val="restart"/>
            <w:vAlign w:val="center"/>
          </w:tcPr>
          <w:p w14:paraId="376F7EF8">
            <w:pPr>
              <w:jc w:val="center"/>
            </w:pPr>
            <w:r>
              <w:rPr>
                <w:rFonts w:ascii="宋体" w:hAnsi="宋体" w:eastAsia="宋体" w:cs="宋体"/>
                <w:color w:val="000000"/>
                <w:sz w:val="20"/>
              </w:rPr>
              <w:t>项目支出</w:t>
            </w:r>
          </w:p>
        </w:tc>
        <w:tc>
          <w:tcPr>
            <w:tcW w:w="1700" w:type="dxa"/>
            <w:vMerge w:val="restart"/>
            <w:vAlign w:val="center"/>
          </w:tcPr>
          <w:p w14:paraId="6FC3A378">
            <w:pPr>
              <w:jc w:val="center"/>
            </w:pPr>
            <w:r>
              <w:rPr>
                <w:rFonts w:ascii="宋体" w:hAnsi="宋体" w:eastAsia="宋体" w:cs="宋体"/>
                <w:color w:val="000000"/>
                <w:sz w:val="20"/>
              </w:rPr>
              <w:t>上缴上级支出</w:t>
            </w:r>
          </w:p>
        </w:tc>
        <w:tc>
          <w:tcPr>
            <w:tcW w:w="1700" w:type="dxa"/>
            <w:vMerge w:val="restart"/>
            <w:vAlign w:val="center"/>
          </w:tcPr>
          <w:p w14:paraId="0D0C8583">
            <w:pPr>
              <w:jc w:val="center"/>
            </w:pPr>
            <w:r>
              <w:rPr>
                <w:rFonts w:ascii="宋体" w:hAnsi="宋体" w:eastAsia="宋体" w:cs="宋体"/>
                <w:color w:val="000000"/>
                <w:sz w:val="20"/>
              </w:rPr>
              <w:t>经营支出</w:t>
            </w:r>
          </w:p>
        </w:tc>
        <w:tc>
          <w:tcPr>
            <w:tcW w:w="1738" w:type="dxa"/>
            <w:vMerge w:val="restart"/>
            <w:vAlign w:val="center"/>
          </w:tcPr>
          <w:p w14:paraId="2DF57DA7">
            <w:pPr>
              <w:jc w:val="center"/>
            </w:pPr>
            <w:r>
              <w:rPr>
                <w:rFonts w:ascii="宋体" w:hAnsi="宋体" w:eastAsia="宋体" w:cs="宋体"/>
                <w:color w:val="000000"/>
                <w:sz w:val="20"/>
              </w:rPr>
              <w:t>对附属单位补助支出</w:t>
            </w:r>
          </w:p>
        </w:tc>
      </w:tr>
      <w:tr w14:paraId="06BD0E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0" w:hRule="exact"/>
          <w:jc w:val="center"/>
        </w:trPr>
        <w:tc>
          <w:tcPr>
            <w:tcW w:w="3720" w:type="dxa"/>
            <w:vMerge w:val="continue"/>
            <w:vAlign w:val="center"/>
          </w:tcPr>
          <w:p w14:paraId="6824DC4D"/>
        </w:tc>
        <w:tc>
          <w:tcPr>
            <w:tcW w:w="1700" w:type="dxa"/>
            <w:vMerge w:val="continue"/>
            <w:vAlign w:val="center"/>
          </w:tcPr>
          <w:p w14:paraId="6B8E877E"/>
        </w:tc>
        <w:tc>
          <w:tcPr>
            <w:tcW w:w="1700" w:type="dxa"/>
            <w:vMerge w:val="continue"/>
            <w:vAlign w:val="center"/>
          </w:tcPr>
          <w:p w14:paraId="0068DC94"/>
        </w:tc>
        <w:tc>
          <w:tcPr>
            <w:tcW w:w="1700" w:type="dxa"/>
            <w:vMerge w:val="continue"/>
            <w:vAlign w:val="center"/>
          </w:tcPr>
          <w:p w14:paraId="44EF5324"/>
        </w:tc>
        <w:tc>
          <w:tcPr>
            <w:tcW w:w="1700" w:type="dxa"/>
            <w:vMerge w:val="continue"/>
            <w:vAlign w:val="center"/>
          </w:tcPr>
          <w:p w14:paraId="31ED039B"/>
        </w:tc>
        <w:tc>
          <w:tcPr>
            <w:tcW w:w="1700" w:type="dxa"/>
            <w:vMerge w:val="continue"/>
            <w:vAlign w:val="center"/>
          </w:tcPr>
          <w:p w14:paraId="5A9F93F2"/>
        </w:tc>
        <w:tc>
          <w:tcPr>
            <w:tcW w:w="1738" w:type="dxa"/>
            <w:vMerge w:val="continue"/>
            <w:vAlign w:val="center"/>
          </w:tcPr>
          <w:p w14:paraId="4D8CDCD8"/>
        </w:tc>
      </w:tr>
      <w:tr w14:paraId="2BAD11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6" w:hRule="exact"/>
          <w:jc w:val="center"/>
        </w:trPr>
        <w:tc>
          <w:tcPr>
            <w:tcW w:w="3720" w:type="dxa"/>
            <w:vAlign w:val="center"/>
          </w:tcPr>
          <w:p w14:paraId="4C77310B">
            <w:pPr>
              <w:jc w:val="center"/>
            </w:pPr>
            <w:r>
              <w:rPr>
                <w:rFonts w:ascii="宋体" w:hAnsi="宋体" w:eastAsia="宋体" w:cs="宋体"/>
                <w:color w:val="000000"/>
                <w:sz w:val="20"/>
              </w:rPr>
              <w:t>栏次</w:t>
            </w:r>
          </w:p>
        </w:tc>
        <w:tc>
          <w:tcPr>
            <w:tcW w:w="1700" w:type="dxa"/>
            <w:vAlign w:val="center"/>
          </w:tcPr>
          <w:p w14:paraId="3EA54F44">
            <w:pPr>
              <w:jc w:val="center"/>
            </w:pPr>
            <w:r>
              <w:rPr>
                <w:rFonts w:ascii="宋体" w:hAnsi="宋体" w:eastAsia="宋体" w:cs="宋体"/>
                <w:color w:val="000000"/>
                <w:sz w:val="20"/>
              </w:rPr>
              <w:t>1</w:t>
            </w:r>
          </w:p>
        </w:tc>
        <w:tc>
          <w:tcPr>
            <w:tcW w:w="1700" w:type="dxa"/>
            <w:vAlign w:val="center"/>
          </w:tcPr>
          <w:p w14:paraId="2AFFB010">
            <w:pPr>
              <w:jc w:val="center"/>
            </w:pPr>
            <w:r>
              <w:rPr>
                <w:rFonts w:ascii="宋体" w:hAnsi="宋体" w:eastAsia="宋体" w:cs="宋体"/>
                <w:color w:val="000000"/>
                <w:sz w:val="20"/>
              </w:rPr>
              <w:t>2</w:t>
            </w:r>
          </w:p>
        </w:tc>
        <w:tc>
          <w:tcPr>
            <w:tcW w:w="1700" w:type="dxa"/>
            <w:vAlign w:val="center"/>
          </w:tcPr>
          <w:p w14:paraId="58205C7E">
            <w:pPr>
              <w:jc w:val="center"/>
            </w:pPr>
            <w:r>
              <w:rPr>
                <w:rFonts w:ascii="宋体" w:hAnsi="宋体" w:eastAsia="宋体" w:cs="宋体"/>
                <w:color w:val="000000"/>
                <w:sz w:val="20"/>
              </w:rPr>
              <w:t>3</w:t>
            </w:r>
          </w:p>
        </w:tc>
        <w:tc>
          <w:tcPr>
            <w:tcW w:w="1700" w:type="dxa"/>
            <w:vAlign w:val="center"/>
          </w:tcPr>
          <w:p w14:paraId="3F3C95D1">
            <w:pPr>
              <w:jc w:val="center"/>
            </w:pPr>
            <w:r>
              <w:rPr>
                <w:rFonts w:ascii="宋体" w:hAnsi="宋体" w:eastAsia="宋体" w:cs="宋体"/>
                <w:color w:val="000000"/>
                <w:sz w:val="20"/>
              </w:rPr>
              <w:t>4</w:t>
            </w:r>
          </w:p>
        </w:tc>
        <w:tc>
          <w:tcPr>
            <w:tcW w:w="1700" w:type="dxa"/>
            <w:vAlign w:val="center"/>
          </w:tcPr>
          <w:p w14:paraId="699FFC04">
            <w:pPr>
              <w:jc w:val="center"/>
            </w:pPr>
            <w:r>
              <w:rPr>
                <w:rFonts w:ascii="宋体" w:hAnsi="宋体" w:eastAsia="宋体" w:cs="宋体"/>
                <w:color w:val="000000"/>
                <w:sz w:val="20"/>
              </w:rPr>
              <w:t>5</w:t>
            </w:r>
          </w:p>
        </w:tc>
        <w:tc>
          <w:tcPr>
            <w:tcW w:w="1738" w:type="dxa"/>
            <w:vAlign w:val="center"/>
          </w:tcPr>
          <w:p w14:paraId="02980C37">
            <w:pPr>
              <w:jc w:val="center"/>
            </w:pPr>
            <w:r>
              <w:rPr>
                <w:rFonts w:ascii="宋体" w:hAnsi="宋体" w:eastAsia="宋体" w:cs="宋体"/>
                <w:color w:val="000000"/>
                <w:sz w:val="20"/>
              </w:rPr>
              <w:t>6</w:t>
            </w:r>
          </w:p>
        </w:tc>
      </w:tr>
      <w:tr w14:paraId="54C4BC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6" w:hRule="exact"/>
          <w:jc w:val="center"/>
        </w:trPr>
        <w:tc>
          <w:tcPr>
            <w:tcW w:w="3720" w:type="dxa"/>
            <w:vAlign w:val="center"/>
          </w:tcPr>
          <w:p w14:paraId="7C1AB982">
            <w:pPr>
              <w:jc w:val="center"/>
            </w:pPr>
            <w:r>
              <w:rPr>
                <w:rFonts w:ascii="宋体" w:hAnsi="宋体" w:eastAsia="宋体" w:cs="宋体"/>
                <w:color w:val="000000"/>
                <w:sz w:val="20"/>
              </w:rPr>
              <w:t>合计</w:t>
            </w:r>
          </w:p>
        </w:tc>
        <w:tc>
          <w:tcPr>
            <w:tcW w:w="1700" w:type="dxa"/>
            <w:vAlign w:val="center"/>
          </w:tcPr>
          <w:p w14:paraId="5E704568">
            <w:pPr>
              <w:jc w:val="right"/>
            </w:pPr>
            <w:r>
              <w:rPr>
                <w:rFonts w:ascii="宋体" w:hAnsi="宋体" w:eastAsia="宋体" w:cs="宋体"/>
                <w:color w:val="000000"/>
                <w:sz w:val="20"/>
              </w:rPr>
              <w:t>55,085.84</w:t>
            </w:r>
          </w:p>
        </w:tc>
        <w:tc>
          <w:tcPr>
            <w:tcW w:w="1700" w:type="dxa"/>
            <w:vAlign w:val="center"/>
          </w:tcPr>
          <w:p w14:paraId="14ACC5EC">
            <w:pPr>
              <w:jc w:val="right"/>
            </w:pPr>
            <w:r>
              <w:rPr>
                <w:rFonts w:ascii="宋体" w:hAnsi="宋体" w:eastAsia="宋体" w:cs="宋体"/>
                <w:color w:val="000000"/>
                <w:sz w:val="20"/>
              </w:rPr>
              <w:t>30,587.63</w:t>
            </w:r>
          </w:p>
        </w:tc>
        <w:tc>
          <w:tcPr>
            <w:tcW w:w="1700" w:type="dxa"/>
            <w:vAlign w:val="center"/>
          </w:tcPr>
          <w:p w14:paraId="6052B2DF">
            <w:pPr>
              <w:jc w:val="right"/>
            </w:pPr>
            <w:r>
              <w:rPr>
                <w:rFonts w:ascii="宋体" w:hAnsi="宋体" w:eastAsia="宋体" w:cs="宋体"/>
                <w:color w:val="000000"/>
                <w:sz w:val="20"/>
              </w:rPr>
              <w:t>24,498.21</w:t>
            </w:r>
          </w:p>
        </w:tc>
        <w:tc>
          <w:tcPr>
            <w:tcW w:w="1700" w:type="dxa"/>
            <w:vAlign w:val="center"/>
          </w:tcPr>
          <w:p w14:paraId="2403627F">
            <w:pPr>
              <w:jc w:val="right"/>
            </w:pPr>
            <w:r>
              <w:rPr>
                <w:rFonts w:ascii="宋体" w:hAnsi="宋体" w:eastAsia="宋体" w:cs="宋体"/>
                <w:color w:val="000000"/>
                <w:sz w:val="20"/>
              </w:rPr>
              <w:t>0.00</w:t>
            </w:r>
          </w:p>
        </w:tc>
        <w:tc>
          <w:tcPr>
            <w:tcW w:w="1700" w:type="dxa"/>
            <w:vAlign w:val="center"/>
          </w:tcPr>
          <w:p w14:paraId="617E47EA">
            <w:pPr>
              <w:jc w:val="right"/>
            </w:pPr>
            <w:r>
              <w:rPr>
                <w:rFonts w:ascii="宋体" w:hAnsi="宋体" w:eastAsia="宋体" w:cs="宋体"/>
                <w:color w:val="000000"/>
                <w:sz w:val="20"/>
              </w:rPr>
              <w:t>0.00</w:t>
            </w:r>
          </w:p>
        </w:tc>
        <w:tc>
          <w:tcPr>
            <w:tcW w:w="1738" w:type="dxa"/>
            <w:vAlign w:val="center"/>
          </w:tcPr>
          <w:p w14:paraId="1873F1EC">
            <w:pPr>
              <w:jc w:val="right"/>
            </w:pPr>
            <w:r>
              <w:rPr>
                <w:rFonts w:ascii="宋体" w:hAnsi="宋体" w:eastAsia="宋体" w:cs="宋体"/>
                <w:color w:val="000000"/>
                <w:sz w:val="20"/>
              </w:rPr>
              <w:t>0.00</w:t>
            </w:r>
          </w:p>
        </w:tc>
      </w:tr>
      <w:tr w14:paraId="2D4BB9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6" w:hRule="exact"/>
          <w:jc w:val="center"/>
        </w:trPr>
        <w:tc>
          <w:tcPr>
            <w:tcW w:w="3720" w:type="dxa"/>
            <w:vAlign w:val="center"/>
          </w:tcPr>
          <w:p w14:paraId="762D5277">
            <w:pPr>
              <w:jc w:val="left"/>
            </w:pPr>
            <w:r>
              <w:rPr>
                <w:rFonts w:ascii="宋体" w:hAnsi="宋体" w:eastAsia="宋体" w:cs="宋体"/>
                <w:color w:val="000000"/>
                <w:sz w:val="20"/>
              </w:rPr>
              <w:t>浙江省荣军医院</w:t>
            </w:r>
          </w:p>
        </w:tc>
        <w:tc>
          <w:tcPr>
            <w:tcW w:w="1700" w:type="dxa"/>
            <w:vAlign w:val="center"/>
          </w:tcPr>
          <w:p w14:paraId="128BD4C7">
            <w:pPr>
              <w:jc w:val="right"/>
            </w:pPr>
            <w:r>
              <w:rPr>
                <w:rFonts w:ascii="宋体" w:hAnsi="宋体" w:eastAsia="宋体" w:cs="宋体"/>
                <w:color w:val="000000"/>
                <w:sz w:val="20"/>
              </w:rPr>
              <w:t>55,085.84</w:t>
            </w:r>
          </w:p>
        </w:tc>
        <w:tc>
          <w:tcPr>
            <w:tcW w:w="1700" w:type="dxa"/>
            <w:vAlign w:val="center"/>
          </w:tcPr>
          <w:p w14:paraId="54031471">
            <w:pPr>
              <w:jc w:val="right"/>
            </w:pPr>
            <w:r>
              <w:rPr>
                <w:rFonts w:ascii="宋体" w:hAnsi="宋体" w:eastAsia="宋体" w:cs="宋体"/>
                <w:color w:val="000000"/>
                <w:sz w:val="20"/>
              </w:rPr>
              <w:t>30,587.63</w:t>
            </w:r>
          </w:p>
        </w:tc>
        <w:tc>
          <w:tcPr>
            <w:tcW w:w="1700" w:type="dxa"/>
            <w:vAlign w:val="center"/>
          </w:tcPr>
          <w:p w14:paraId="7DB0070C">
            <w:pPr>
              <w:jc w:val="right"/>
            </w:pPr>
            <w:r>
              <w:rPr>
                <w:rFonts w:ascii="宋体" w:hAnsi="宋体" w:eastAsia="宋体" w:cs="宋体"/>
                <w:color w:val="000000"/>
                <w:sz w:val="20"/>
              </w:rPr>
              <w:t>24,498.21</w:t>
            </w:r>
          </w:p>
        </w:tc>
        <w:tc>
          <w:tcPr>
            <w:tcW w:w="1700" w:type="dxa"/>
            <w:vAlign w:val="center"/>
          </w:tcPr>
          <w:p w14:paraId="4BA70F30">
            <w:pPr>
              <w:jc w:val="right"/>
            </w:pPr>
            <w:r>
              <w:rPr>
                <w:rFonts w:ascii="宋体" w:hAnsi="宋体" w:eastAsia="宋体" w:cs="宋体"/>
                <w:color w:val="000000"/>
                <w:sz w:val="20"/>
              </w:rPr>
              <w:t>0.00</w:t>
            </w:r>
          </w:p>
        </w:tc>
        <w:tc>
          <w:tcPr>
            <w:tcW w:w="1700" w:type="dxa"/>
            <w:vAlign w:val="center"/>
          </w:tcPr>
          <w:p w14:paraId="2A885D85">
            <w:pPr>
              <w:jc w:val="right"/>
            </w:pPr>
            <w:r>
              <w:rPr>
                <w:rFonts w:ascii="宋体" w:hAnsi="宋体" w:eastAsia="宋体" w:cs="宋体"/>
                <w:color w:val="000000"/>
                <w:sz w:val="20"/>
              </w:rPr>
              <w:t>0.00</w:t>
            </w:r>
          </w:p>
        </w:tc>
        <w:tc>
          <w:tcPr>
            <w:tcW w:w="1738" w:type="dxa"/>
            <w:vAlign w:val="center"/>
          </w:tcPr>
          <w:p w14:paraId="3637DC62">
            <w:pPr>
              <w:jc w:val="right"/>
            </w:pPr>
            <w:r>
              <w:rPr>
                <w:rFonts w:ascii="宋体" w:hAnsi="宋体" w:eastAsia="宋体" w:cs="宋体"/>
                <w:color w:val="000000"/>
                <w:sz w:val="20"/>
              </w:rPr>
              <w:t>0.00</w:t>
            </w:r>
          </w:p>
        </w:tc>
      </w:tr>
      <w:tr w14:paraId="3D5ECA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6" w:hRule="exact"/>
          <w:jc w:val="center"/>
        </w:trPr>
        <w:tc>
          <w:tcPr>
            <w:tcW w:w="13958" w:type="dxa"/>
            <w:gridSpan w:val="7"/>
            <w:tcBorders>
              <w:left w:val="single" w:color="FFFFFF" w:sz="4" w:space="0"/>
              <w:bottom w:val="single" w:color="FFFFFF" w:sz="4" w:space="0"/>
              <w:right w:val="single" w:color="FFFFFF" w:sz="4" w:space="0"/>
            </w:tcBorders>
            <w:vAlign w:val="center"/>
          </w:tcPr>
          <w:p w14:paraId="775686DB">
            <w:pPr>
              <w:jc w:val="left"/>
            </w:pPr>
            <w:r>
              <w:rPr>
                <w:rFonts w:ascii="宋体" w:hAnsi="宋体" w:eastAsia="宋体" w:cs="宋体"/>
                <w:color w:val="000000"/>
                <w:sz w:val="18"/>
              </w:rPr>
              <w:t>注：本表反映本年度各项支出情况。</w:t>
            </w:r>
          </w:p>
        </w:tc>
      </w:tr>
    </w:tbl>
    <w:p w14:paraId="3EC1C37A">
      <w:pPr>
        <w:snapToGrid w:val="0"/>
        <w:spacing w:line="0" w:lineRule="auto"/>
        <w:sectPr>
          <w:pgSz w:w="16838" w:h="11906" w:orient="landscape"/>
          <w:pgMar w:top="1134" w:right="1440" w:bottom="1134" w:left="1440" w:header="720" w:footer="720" w:gutter="0"/>
          <w:cols w:space="425" w:num="1"/>
          <w:docGrid w:type="lines" w:linePitch="312" w:charSpace="0"/>
        </w:sectPr>
      </w:pPr>
      <w:r>
        <w:rPr>
          <w:sz w:val="8"/>
        </w:rPr>
        <w:t xml:space="preserve"> </w:t>
      </w:r>
    </w:p>
    <w:p w14:paraId="2382BDB2">
      <w:pPr>
        <w:pStyle w:val="3"/>
        <w:jc w:val="center"/>
        <w:rPr>
          <w:rFonts w:ascii="楷体" w:hAnsi="楷体" w:eastAsia="楷体" w:cs="楷体"/>
          <w:b w:val="0"/>
          <w:bCs/>
        </w:rPr>
      </w:pPr>
      <w:bookmarkStart w:id="16" w:name="_Toc175818340"/>
      <w:bookmarkStart w:id="17" w:name="_Toc5207"/>
      <w:r>
        <w:rPr>
          <w:rFonts w:hint="eastAsia" w:ascii="楷体" w:hAnsi="楷体" w:eastAsia="楷体" w:cs="楷体"/>
          <w:b w:val="0"/>
          <w:bCs/>
        </w:rPr>
        <w:t>2023年度支出决算表（分科目）</w:t>
      </w:r>
      <w:bookmarkEnd w:id="16"/>
      <w:bookmarkEnd w:id="17"/>
    </w:p>
    <w:tbl>
      <w:tblPr>
        <w:tblStyle w:val="11"/>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20801B7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13958" w:type="dxa"/>
            <w:gridSpan w:val="3"/>
          </w:tcPr>
          <w:p w14:paraId="61442208">
            <w:pPr>
              <w:jc w:val="right"/>
            </w:pPr>
            <w:r>
              <w:rPr>
                <w:rFonts w:ascii="宋体" w:hAnsi="宋体" w:eastAsia="宋体" w:cs="宋体"/>
                <w:sz w:val="20"/>
              </w:rPr>
              <w:t>公开05表</w:t>
            </w:r>
          </w:p>
        </w:tc>
      </w:tr>
      <w:tr w14:paraId="2936376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979" w:type="dxa"/>
          </w:tcPr>
          <w:p w14:paraId="5537A8E1">
            <w:pPr>
              <w:jc w:val="left"/>
            </w:pPr>
            <w:r>
              <w:rPr>
                <w:rFonts w:ascii="宋体" w:hAnsi="宋体" w:eastAsia="宋体" w:cs="宋体"/>
                <w:sz w:val="20"/>
              </w:rPr>
              <w:t>单位：浙江省荣军医院</w:t>
            </w:r>
          </w:p>
        </w:tc>
        <w:tc>
          <w:tcPr>
            <w:tcW w:w="2000" w:type="dxa"/>
          </w:tcPr>
          <w:p w14:paraId="0144A6EE">
            <w:pPr>
              <w:jc w:val="center"/>
            </w:pPr>
          </w:p>
        </w:tc>
        <w:tc>
          <w:tcPr>
            <w:tcW w:w="5979" w:type="dxa"/>
          </w:tcPr>
          <w:p w14:paraId="323846DA">
            <w:pPr>
              <w:jc w:val="right"/>
            </w:pPr>
            <w:r>
              <w:rPr>
                <w:rFonts w:ascii="宋体" w:hAnsi="宋体" w:eastAsia="宋体" w:cs="宋体"/>
                <w:sz w:val="20"/>
              </w:rPr>
              <w:t>金额单位：万元</w:t>
            </w:r>
          </w:p>
        </w:tc>
      </w:tr>
    </w:tbl>
    <w:p w14:paraId="4F7BA802">
      <w:pPr>
        <w:snapToGrid w:val="0"/>
        <w:spacing w:line="0" w:lineRule="auto"/>
      </w:pPr>
      <w:r>
        <w:rPr>
          <w:sz w:val="8"/>
        </w:rPr>
        <w:t xml:space="preserve"> </w:t>
      </w:r>
    </w:p>
    <w:tbl>
      <w:tblPr>
        <w:tblStyle w:val="11"/>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00"/>
        <w:gridCol w:w="300"/>
        <w:gridCol w:w="300"/>
        <w:gridCol w:w="3480"/>
        <w:gridCol w:w="1600"/>
        <w:gridCol w:w="1600"/>
        <w:gridCol w:w="1600"/>
        <w:gridCol w:w="1600"/>
        <w:gridCol w:w="1600"/>
        <w:gridCol w:w="1578"/>
      </w:tblGrid>
      <w:tr w14:paraId="4B639E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4380" w:type="dxa"/>
            <w:gridSpan w:val="4"/>
            <w:vAlign w:val="center"/>
          </w:tcPr>
          <w:p w14:paraId="0AC79697">
            <w:pPr>
              <w:jc w:val="center"/>
            </w:pPr>
            <w:r>
              <w:rPr>
                <w:rFonts w:ascii="宋体" w:hAnsi="宋体" w:eastAsia="宋体" w:cs="宋体"/>
                <w:color w:val="000000"/>
                <w:sz w:val="19"/>
              </w:rPr>
              <w:t>项   目</w:t>
            </w:r>
          </w:p>
        </w:tc>
        <w:tc>
          <w:tcPr>
            <w:tcW w:w="1600" w:type="dxa"/>
            <w:vMerge w:val="restart"/>
            <w:vAlign w:val="center"/>
          </w:tcPr>
          <w:p w14:paraId="6302415A">
            <w:pPr>
              <w:jc w:val="center"/>
            </w:pPr>
            <w:r>
              <w:rPr>
                <w:rFonts w:ascii="宋体" w:hAnsi="宋体" w:eastAsia="宋体" w:cs="宋体"/>
                <w:color w:val="000000"/>
                <w:sz w:val="19"/>
              </w:rPr>
              <w:t>本年支出合计</w:t>
            </w:r>
          </w:p>
        </w:tc>
        <w:tc>
          <w:tcPr>
            <w:tcW w:w="1600" w:type="dxa"/>
            <w:vMerge w:val="restart"/>
            <w:vAlign w:val="center"/>
          </w:tcPr>
          <w:p w14:paraId="3DC43573">
            <w:pPr>
              <w:jc w:val="center"/>
            </w:pPr>
            <w:r>
              <w:rPr>
                <w:rFonts w:ascii="宋体" w:hAnsi="宋体" w:eastAsia="宋体" w:cs="宋体"/>
                <w:color w:val="000000"/>
                <w:sz w:val="19"/>
              </w:rPr>
              <w:t>基本支出</w:t>
            </w:r>
          </w:p>
        </w:tc>
        <w:tc>
          <w:tcPr>
            <w:tcW w:w="1600" w:type="dxa"/>
            <w:vMerge w:val="restart"/>
            <w:vAlign w:val="center"/>
          </w:tcPr>
          <w:p w14:paraId="37B5B507">
            <w:pPr>
              <w:jc w:val="center"/>
            </w:pPr>
            <w:r>
              <w:rPr>
                <w:rFonts w:ascii="宋体" w:hAnsi="宋体" w:eastAsia="宋体" w:cs="宋体"/>
                <w:color w:val="000000"/>
                <w:sz w:val="19"/>
              </w:rPr>
              <w:t>项目支出</w:t>
            </w:r>
          </w:p>
        </w:tc>
        <w:tc>
          <w:tcPr>
            <w:tcW w:w="1600" w:type="dxa"/>
            <w:vMerge w:val="restart"/>
            <w:vAlign w:val="center"/>
          </w:tcPr>
          <w:p w14:paraId="6B870BBA">
            <w:pPr>
              <w:jc w:val="center"/>
            </w:pPr>
            <w:r>
              <w:rPr>
                <w:rFonts w:ascii="宋体" w:hAnsi="宋体" w:eastAsia="宋体" w:cs="宋体"/>
                <w:color w:val="000000"/>
                <w:sz w:val="19"/>
              </w:rPr>
              <w:t>上缴上级支出</w:t>
            </w:r>
          </w:p>
        </w:tc>
        <w:tc>
          <w:tcPr>
            <w:tcW w:w="1600" w:type="dxa"/>
            <w:vMerge w:val="restart"/>
            <w:vAlign w:val="center"/>
          </w:tcPr>
          <w:p w14:paraId="23102973">
            <w:pPr>
              <w:jc w:val="center"/>
            </w:pPr>
            <w:r>
              <w:rPr>
                <w:rFonts w:ascii="宋体" w:hAnsi="宋体" w:eastAsia="宋体" w:cs="宋体"/>
                <w:color w:val="000000"/>
                <w:sz w:val="19"/>
              </w:rPr>
              <w:t>经营支出</w:t>
            </w:r>
          </w:p>
        </w:tc>
        <w:tc>
          <w:tcPr>
            <w:tcW w:w="1578" w:type="dxa"/>
            <w:vMerge w:val="restart"/>
            <w:vAlign w:val="center"/>
          </w:tcPr>
          <w:p w14:paraId="2DBFDF18">
            <w:pPr>
              <w:jc w:val="center"/>
            </w:pPr>
            <w:r>
              <w:rPr>
                <w:rFonts w:ascii="宋体" w:hAnsi="宋体" w:eastAsia="宋体" w:cs="宋体"/>
                <w:color w:val="000000"/>
                <w:sz w:val="19"/>
              </w:rPr>
              <w:t>对附属单位补助支出</w:t>
            </w:r>
          </w:p>
        </w:tc>
      </w:tr>
      <w:tr w14:paraId="21CAD1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900" w:type="dxa"/>
            <w:gridSpan w:val="3"/>
            <w:vMerge w:val="restart"/>
            <w:vAlign w:val="center"/>
          </w:tcPr>
          <w:p w14:paraId="10C75493">
            <w:pPr>
              <w:jc w:val="center"/>
            </w:pPr>
            <w:r>
              <w:rPr>
                <w:rFonts w:ascii="宋体" w:hAnsi="宋体" w:eastAsia="宋体" w:cs="宋体"/>
                <w:color w:val="000000"/>
                <w:sz w:val="19"/>
              </w:rPr>
              <w:t>支出功能分类科目编码</w:t>
            </w:r>
          </w:p>
        </w:tc>
        <w:tc>
          <w:tcPr>
            <w:tcW w:w="3480" w:type="dxa"/>
            <w:vMerge w:val="restart"/>
            <w:vAlign w:val="center"/>
          </w:tcPr>
          <w:p w14:paraId="427D1D1A">
            <w:pPr>
              <w:jc w:val="center"/>
            </w:pPr>
            <w:r>
              <w:rPr>
                <w:rFonts w:ascii="宋体" w:hAnsi="宋体" w:eastAsia="宋体" w:cs="宋体"/>
                <w:color w:val="000000"/>
                <w:sz w:val="19"/>
              </w:rPr>
              <w:t>科目名称</w:t>
            </w:r>
          </w:p>
        </w:tc>
        <w:tc>
          <w:tcPr>
            <w:tcW w:w="1600" w:type="dxa"/>
            <w:vMerge w:val="continue"/>
            <w:vAlign w:val="center"/>
          </w:tcPr>
          <w:p w14:paraId="5472AE08"/>
        </w:tc>
        <w:tc>
          <w:tcPr>
            <w:tcW w:w="1600" w:type="dxa"/>
            <w:vMerge w:val="continue"/>
            <w:vAlign w:val="center"/>
          </w:tcPr>
          <w:p w14:paraId="2EA7E200"/>
        </w:tc>
        <w:tc>
          <w:tcPr>
            <w:tcW w:w="1600" w:type="dxa"/>
            <w:vMerge w:val="continue"/>
            <w:vAlign w:val="center"/>
          </w:tcPr>
          <w:p w14:paraId="6746394C"/>
        </w:tc>
        <w:tc>
          <w:tcPr>
            <w:tcW w:w="1600" w:type="dxa"/>
            <w:vMerge w:val="continue"/>
            <w:vAlign w:val="center"/>
          </w:tcPr>
          <w:p w14:paraId="09EF7BB3"/>
        </w:tc>
        <w:tc>
          <w:tcPr>
            <w:tcW w:w="1600" w:type="dxa"/>
            <w:vMerge w:val="continue"/>
            <w:vAlign w:val="center"/>
          </w:tcPr>
          <w:p w14:paraId="2E6206B9"/>
        </w:tc>
        <w:tc>
          <w:tcPr>
            <w:tcW w:w="1578" w:type="dxa"/>
            <w:vMerge w:val="continue"/>
            <w:vAlign w:val="center"/>
          </w:tcPr>
          <w:p w14:paraId="42FD7506"/>
        </w:tc>
      </w:tr>
      <w:tr w14:paraId="5D0097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900" w:type="dxa"/>
            <w:gridSpan w:val="3"/>
            <w:vMerge w:val="continue"/>
            <w:vAlign w:val="center"/>
          </w:tcPr>
          <w:p w14:paraId="577046A4"/>
        </w:tc>
        <w:tc>
          <w:tcPr>
            <w:tcW w:w="3480" w:type="dxa"/>
            <w:vMerge w:val="continue"/>
            <w:vAlign w:val="center"/>
          </w:tcPr>
          <w:p w14:paraId="530BF15D"/>
        </w:tc>
        <w:tc>
          <w:tcPr>
            <w:tcW w:w="1600" w:type="dxa"/>
            <w:vMerge w:val="continue"/>
            <w:vAlign w:val="center"/>
          </w:tcPr>
          <w:p w14:paraId="69B102E6"/>
        </w:tc>
        <w:tc>
          <w:tcPr>
            <w:tcW w:w="1600" w:type="dxa"/>
            <w:vMerge w:val="continue"/>
            <w:vAlign w:val="center"/>
          </w:tcPr>
          <w:p w14:paraId="5CE8BC8E"/>
        </w:tc>
        <w:tc>
          <w:tcPr>
            <w:tcW w:w="1600" w:type="dxa"/>
            <w:vMerge w:val="continue"/>
            <w:vAlign w:val="center"/>
          </w:tcPr>
          <w:p w14:paraId="28D393DC"/>
        </w:tc>
        <w:tc>
          <w:tcPr>
            <w:tcW w:w="1600" w:type="dxa"/>
            <w:vMerge w:val="continue"/>
            <w:vAlign w:val="center"/>
          </w:tcPr>
          <w:p w14:paraId="06DE3B82"/>
        </w:tc>
        <w:tc>
          <w:tcPr>
            <w:tcW w:w="1600" w:type="dxa"/>
            <w:vMerge w:val="continue"/>
            <w:vAlign w:val="center"/>
          </w:tcPr>
          <w:p w14:paraId="5552E86D"/>
        </w:tc>
        <w:tc>
          <w:tcPr>
            <w:tcW w:w="1578" w:type="dxa"/>
            <w:vMerge w:val="continue"/>
            <w:vAlign w:val="center"/>
          </w:tcPr>
          <w:p w14:paraId="2D656529"/>
        </w:tc>
      </w:tr>
      <w:tr w14:paraId="01FEC2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900" w:type="dxa"/>
            <w:gridSpan w:val="3"/>
            <w:vMerge w:val="continue"/>
            <w:vAlign w:val="center"/>
          </w:tcPr>
          <w:p w14:paraId="530C2C51"/>
        </w:tc>
        <w:tc>
          <w:tcPr>
            <w:tcW w:w="3480" w:type="dxa"/>
            <w:vMerge w:val="continue"/>
            <w:vAlign w:val="center"/>
          </w:tcPr>
          <w:p w14:paraId="15DF54BD"/>
        </w:tc>
        <w:tc>
          <w:tcPr>
            <w:tcW w:w="1600" w:type="dxa"/>
            <w:vMerge w:val="continue"/>
            <w:vAlign w:val="center"/>
          </w:tcPr>
          <w:p w14:paraId="2292C573"/>
        </w:tc>
        <w:tc>
          <w:tcPr>
            <w:tcW w:w="1600" w:type="dxa"/>
            <w:vMerge w:val="continue"/>
            <w:vAlign w:val="center"/>
          </w:tcPr>
          <w:p w14:paraId="51E73BFA"/>
        </w:tc>
        <w:tc>
          <w:tcPr>
            <w:tcW w:w="1600" w:type="dxa"/>
            <w:vMerge w:val="continue"/>
            <w:vAlign w:val="center"/>
          </w:tcPr>
          <w:p w14:paraId="46D9F61E"/>
        </w:tc>
        <w:tc>
          <w:tcPr>
            <w:tcW w:w="1600" w:type="dxa"/>
            <w:vMerge w:val="continue"/>
            <w:vAlign w:val="center"/>
          </w:tcPr>
          <w:p w14:paraId="7DB03859"/>
        </w:tc>
        <w:tc>
          <w:tcPr>
            <w:tcW w:w="1600" w:type="dxa"/>
            <w:vMerge w:val="continue"/>
            <w:vAlign w:val="center"/>
          </w:tcPr>
          <w:p w14:paraId="2D6D7693"/>
        </w:tc>
        <w:tc>
          <w:tcPr>
            <w:tcW w:w="1578" w:type="dxa"/>
            <w:vMerge w:val="continue"/>
            <w:vAlign w:val="center"/>
          </w:tcPr>
          <w:p w14:paraId="7019FF1C"/>
        </w:tc>
      </w:tr>
      <w:tr w14:paraId="7393C8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300" w:type="dxa"/>
            <w:vMerge w:val="restart"/>
            <w:vAlign w:val="center"/>
          </w:tcPr>
          <w:p w14:paraId="4B198757">
            <w:pPr>
              <w:jc w:val="center"/>
            </w:pPr>
            <w:r>
              <w:rPr>
                <w:rFonts w:ascii="宋体" w:hAnsi="宋体" w:eastAsia="宋体" w:cs="宋体"/>
                <w:color w:val="000000"/>
                <w:sz w:val="19"/>
              </w:rPr>
              <w:t>类</w:t>
            </w:r>
          </w:p>
        </w:tc>
        <w:tc>
          <w:tcPr>
            <w:tcW w:w="300" w:type="dxa"/>
            <w:vMerge w:val="restart"/>
            <w:vAlign w:val="center"/>
          </w:tcPr>
          <w:p w14:paraId="0321A0AD">
            <w:pPr>
              <w:jc w:val="center"/>
            </w:pPr>
            <w:r>
              <w:rPr>
                <w:rFonts w:ascii="宋体" w:hAnsi="宋体" w:eastAsia="宋体" w:cs="宋体"/>
                <w:color w:val="000000"/>
                <w:sz w:val="19"/>
              </w:rPr>
              <w:t>款</w:t>
            </w:r>
          </w:p>
        </w:tc>
        <w:tc>
          <w:tcPr>
            <w:tcW w:w="300" w:type="dxa"/>
            <w:vMerge w:val="restart"/>
            <w:vAlign w:val="center"/>
          </w:tcPr>
          <w:p w14:paraId="00B1784F">
            <w:pPr>
              <w:jc w:val="center"/>
            </w:pPr>
            <w:r>
              <w:rPr>
                <w:rFonts w:ascii="宋体" w:hAnsi="宋体" w:eastAsia="宋体" w:cs="宋体"/>
                <w:color w:val="000000"/>
                <w:sz w:val="19"/>
              </w:rPr>
              <w:t>项</w:t>
            </w:r>
          </w:p>
        </w:tc>
        <w:tc>
          <w:tcPr>
            <w:tcW w:w="3480" w:type="dxa"/>
            <w:vAlign w:val="center"/>
          </w:tcPr>
          <w:p w14:paraId="7636F989">
            <w:pPr>
              <w:jc w:val="center"/>
            </w:pPr>
            <w:r>
              <w:rPr>
                <w:rFonts w:ascii="宋体" w:hAnsi="宋体" w:eastAsia="宋体" w:cs="宋体"/>
                <w:color w:val="000000"/>
                <w:sz w:val="19"/>
              </w:rPr>
              <w:t>栏   次</w:t>
            </w:r>
          </w:p>
        </w:tc>
        <w:tc>
          <w:tcPr>
            <w:tcW w:w="1600" w:type="dxa"/>
            <w:vAlign w:val="center"/>
          </w:tcPr>
          <w:p w14:paraId="0E9EE49C">
            <w:pPr>
              <w:jc w:val="center"/>
            </w:pPr>
            <w:r>
              <w:rPr>
                <w:rFonts w:ascii="宋体" w:hAnsi="宋体" w:eastAsia="宋体" w:cs="宋体"/>
                <w:color w:val="000000"/>
                <w:sz w:val="19"/>
              </w:rPr>
              <w:t>1</w:t>
            </w:r>
          </w:p>
        </w:tc>
        <w:tc>
          <w:tcPr>
            <w:tcW w:w="1600" w:type="dxa"/>
            <w:vAlign w:val="center"/>
          </w:tcPr>
          <w:p w14:paraId="2A000E67">
            <w:pPr>
              <w:jc w:val="center"/>
            </w:pPr>
            <w:r>
              <w:rPr>
                <w:rFonts w:ascii="宋体" w:hAnsi="宋体" w:eastAsia="宋体" w:cs="宋体"/>
                <w:color w:val="000000"/>
                <w:sz w:val="19"/>
              </w:rPr>
              <w:t>2</w:t>
            </w:r>
          </w:p>
        </w:tc>
        <w:tc>
          <w:tcPr>
            <w:tcW w:w="1600" w:type="dxa"/>
            <w:vAlign w:val="center"/>
          </w:tcPr>
          <w:p w14:paraId="3B427125">
            <w:pPr>
              <w:jc w:val="center"/>
            </w:pPr>
            <w:r>
              <w:rPr>
                <w:rFonts w:ascii="宋体" w:hAnsi="宋体" w:eastAsia="宋体" w:cs="宋体"/>
                <w:color w:val="000000"/>
                <w:sz w:val="19"/>
              </w:rPr>
              <w:t>3</w:t>
            </w:r>
          </w:p>
        </w:tc>
        <w:tc>
          <w:tcPr>
            <w:tcW w:w="1600" w:type="dxa"/>
            <w:vAlign w:val="center"/>
          </w:tcPr>
          <w:p w14:paraId="06A50C15">
            <w:pPr>
              <w:jc w:val="center"/>
            </w:pPr>
            <w:r>
              <w:rPr>
                <w:rFonts w:ascii="宋体" w:hAnsi="宋体" w:eastAsia="宋体" w:cs="宋体"/>
                <w:color w:val="000000"/>
                <w:sz w:val="19"/>
              </w:rPr>
              <w:t>4</w:t>
            </w:r>
          </w:p>
        </w:tc>
        <w:tc>
          <w:tcPr>
            <w:tcW w:w="1600" w:type="dxa"/>
            <w:vAlign w:val="center"/>
          </w:tcPr>
          <w:p w14:paraId="6F08733E">
            <w:pPr>
              <w:jc w:val="center"/>
            </w:pPr>
            <w:r>
              <w:rPr>
                <w:rFonts w:ascii="宋体" w:hAnsi="宋体" w:eastAsia="宋体" w:cs="宋体"/>
                <w:color w:val="000000"/>
                <w:sz w:val="19"/>
              </w:rPr>
              <w:t>5</w:t>
            </w:r>
          </w:p>
        </w:tc>
        <w:tc>
          <w:tcPr>
            <w:tcW w:w="1578" w:type="dxa"/>
            <w:vAlign w:val="center"/>
          </w:tcPr>
          <w:p w14:paraId="03DFB19A">
            <w:pPr>
              <w:jc w:val="center"/>
            </w:pPr>
            <w:r>
              <w:rPr>
                <w:rFonts w:ascii="宋体" w:hAnsi="宋体" w:eastAsia="宋体" w:cs="宋体"/>
                <w:color w:val="000000"/>
                <w:sz w:val="19"/>
              </w:rPr>
              <w:t>6</w:t>
            </w:r>
          </w:p>
        </w:tc>
      </w:tr>
      <w:tr w14:paraId="01EE57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300" w:type="dxa"/>
            <w:vMerge w:val="continue"/>
            <w:vAlign w:val="center"/>
          </w:tcPr>
          <w:p w14:paraId="4487431E"/>
        </w:tc>
        <w:tc>
          <w:tcPr>
            <w:tcW w:w="300" w:type="dxa"/>
            <w:vMerge w:val="continue"/>
            <w:vAlign w:val="center"/>
          </w:tcPr>
          <w:p w14:paraId="1C592CB9"/>
        </w:tc>
        <w:tc>
          <w:tcPr>
            <w:tcW w:w="300" w:type="dxa"/>
            <w:vMerge w:val="continue"/>
            <w:vAlign w:val="center"/>
          </w:tcPr>
          <w:p w14:paraId="174DF8DE"/>
        </w:tc>
        <w:tc>
          <w:tcPr>
            <w:tcW w:w="3480" w:type="dxa"/>
            <w:vAlign w:val="center"/>
          </w:tcPr>
          <w:p w14:paraId="697EA4C4">
            <w:pPr>
              <w:jc w:val="center"/>
            </w:pPr>
            <w:r>
              <w:rPr>
                <w:rFonts w:ascii="宋体" w:hAnsi="宋体" w:eastAsia="宋体" w:cs="宋体"/>
                <w:color w:val="000000"/>
                <w:sz w:val="19"/>
              </w:rPr>
              <w:t>合计</w:t>
            </w:r>
          </w:p>
        </w:tc>
        <w:tc>
          <w:tcPr>
            <w:tcW w:w="1600" w:type="dxa"/>
            <w:vAlign w:val="center"/>
          </w:tcPr>
          <w:p w14:paraId="1C86EEDE">
            <w:pPr>
              <w:jc w:val="right"/>
            </w:pPr>
            <w:r>
              <w:rPr>
                <w:rFonts w:ascii="宋体" w:hAnsi="宋体" w:eastAsia="宋体" w:cs="宋体"/>
                <w:color w:val="000000"/>
                <w:sz w:val="19"/>
              </w:rPr>
              <w:t>55,085.84</w:t>
            </w:r>
          </w:p>
        </w:tc>
        <w:tc>
          <w:tcPr>
            <w:tcW w:w="1600" w:type="dxa"/>
            <w:vAlign w:val="center"/>
          </w:tcPr>
          <w:p w14:paraId="48BAE078">
            <w:pPr>
              <w:jc w:val="right"/>
            </w:pPr>
            <w:r>
              <w:rPr>
                <w:rFonts w:ascii="宋体" w:hAnsi="宋体" w:eastAsia="宋体" w:cs="宋体"/>
                <w:color w:val="000000"/>
                <w:sz w:val="19"/>
              </w:rPr>
              <w:t>30,587.63</w:t>
            </w:r>
          </w:p>
        </w:tc>
        <w:tc>
          <w:tcPr>
            <w:tcW w:w="1600" w:type="dxa"/>
            <w:vAlign w:val="center"/>
          </w:tcPr>
          <w:p w14:paraId="17B71754">
            <w:pPr>
              <w:jc w:val="right"/>
            </w:pPr>
            <w:r>
              <w:rPr>
                <w:rFonts w:ascii="宋体" w:hAnsi="宋体" w:eastAsia="宋体" w:cs="宋体"/>
                <w:color w:val="000000"/>
                <w:sz w:val="19"/>
              </w:rPr>
              <w:t>24,498.21</w:t>
            </w:r>
          </w:p>
        </w:tc>
        <w:tc>
          <w:tcPr>
            <w:tcW w:w="1600" w:type="dxa"/>
            <w:vAlign w:val="center"/>
          </w:tcPr>
          <w:p w14:paraId="4B226311">
            <w:pPr>
              <w:jc w:val="right"/>
            </w:pPr>
            <w:r>
              <w:rPr>
                <w:rFonts w:ascii="宋体" w:hAnsi="宋体" w:eastAsia="宋体" w:cs="宋体"/>
                <w:color w:val="000000"/>
                <w:sz w:val="19"/>
              </w:rPr>
              <w:t>0.00</w:t>
            </w:r>
          </w:p>
        </w:tc>
        <w:tc>
          <w:tcPr>
            <w:tcW w:w="1600" w:type="dxa"/>
            <w:vAlign w:val="center"/>
          </w:tcPr>
          <w:p w14:paraId="4251EAEA">
            <w:pPr>
              <w:jc w:val="right"/>
            </w:pPr>
            <w:r>
              <w:rPr>
                <w:rFonts w:ascii="宋体" w:hAnsi="宋体" w:eastAsia="宋体" w:cs="宋体"/>
                <w:color w:val="000000"/>
                <w:sz w:val="19"/>
              </w:rPr>
              <w:t>0.00</w:t>
            </w:r>
          </w:p>
        </w:tc>
        <w:tc>
          <w:tcPr>
            <w:tcW w:w="1578" w:type="dxa"/>
            <w:vAlign w:val="center"/>
          </w:tcPr>
          <w:p w14:paraId="525C6FD7">
            <w:pPr>
              <w:jc w:val="right"/>
            </w:pPr>
            <w:r>
              <w:rPr>
                <w:rFonts w:ascii="宋体" w:hAnsi="宋体" w:eastAsia="宋体" w:cs="宋体"/>
                <w:color w:val="000000"/>
                <w:sz w:val="19"/>
              </w:rPr>
              <w:t>0.00</w:t>
            </w:r>
          </w:p>
        </w:tc>
      </w:tr>
      <w:tr w14:paraId="5FE75B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900" w:type="dxa"/>
            <w:gridSpan w:val="3"/>
            <w:vAlign w:val="center"/>
          </w:tcPr>
          <w:p w14:paraId="0CB35F63">
            <w:pPr>
              <w:jc w:val="left"/>
            </w:pPr>
            <w:r>
              <w:rPr>
                <w:rFonts w:ascii="宋体" w:hAnsi="宋体" w:eastAsia="宋体" w:cs="宋体"/>
                <w:color w:val="000000"/>
                <w:sz w:val="19"/>
              </w:rPr>
              <w:t>206</w:t>
            </w:r>
          </w:p>
        </w:tc>
        <w:tc>
          <w:tcPr>
            <w:tcW w:w="3480" w:type="dxa"/>
            <w:vAlign w:val="center"/>
          </w:tcPr>
          <w:p w14:paraId="72177D2B">
            <w:pPr>
              <w:jc w:val="left"/>
            </w:pPr>
            <w:r>
              <w:rPr>
                <w:rFonts w:ascii="宋体" w:hAnsi="宋体" w:eastAsia="宋体" w:cs="宋体"/>
                <w:color w:val="000000"/>
                <w:sz w:val="19"/>
              </w:rPr>
              <w:t>科学技术支出</w:t>
            </w:r>
          </w:p>
        </w:tc>
        <w:tc>
          <w:tcPr>
            <w:tcW w:w="1600" w:type="dxa"/>
            <w:vAlign w:val="center"/>
          </w:tcPr>
          <w:p w14:paraId="568EE7B4">
            <w:pPr>
              <w:jc w:val="right"/>
            </w:pPr>
            <w:r>
              <w:rPr>
                <w:rFonts w:ascii="宋体" w:hAnsi="宋体" w:eastAsia="宋体" w:cs="宋体"/>
                <w:color w:val="000000"/>
                <w:sz w:val="19"/>
              </w:rPr>
              <w:t>8.72</w:t>
            </w:r>
          </w:p>
        </w:tc>
        <w:tc>
          <w:tcPr>
            <w:tcW w:w="1600" w:type="dxa"/>
            <w:vAlign w:val="center"/>
          </w:tcPr>
          <w:p w14:paraId="01B607B3">
            <w:pPr>
              <w:jc w:val="right"/>
            </w:pPr>
            <w:r>
              <w:rPr>
                <w:rFonts w:ascii="宋体" w:hAnsi="宋体" w:eastAsia="宋体" w:cs="宋体"/>
                <w:color w:val="000000"/>
                <w:sz w:val="19"/>
              </w:rPr>
              <w:t>0.00</w:t>
            </w:r>
          </w:p>
        </w:tc>
        <w:tc>
          <w:tcPr>
            <w:tcW w:w="1600" w:type="dxa"/>
            <w:vAlign w:val="center"/>
          </w:tcPr>
          <w:p w14:paraId="5C37F2DB">
            <w:pPr>
              <w:jc w:val="right"/>
            </w:pPr>
            <w:r>
              <w:rPr>
                <w:rFonts w:ascii="宋体" w:hAnsi="宋体" w:eastAsia="宋体" w:cs="宋体"/>
                <w:color w:val="000000"/>
                <w:sz w:val="19"/>
              </w:rPr>
              <w:t>8.72</w:t>
            </w:r>
          </w:p>
        </w:tc>
        <w:tc>
          <w:tcPr>
            <w:tcW w:w="1600" w:type="dxa"/>
            <w:vAlign w:val="center"/>
          </w:tcPr>
          <w:p w14:paraId="3323CB76">
            <w:pPr>
              <w:jc w:val="right"/>
            </w:pPr>
            <w:r>
              <w:rPr>
                <w:rFonts w:ascii="宋体" w:hAnsi="宋体" w:eastAsia="宋体" w:cs="宋体"/>
                <w:color w:val="000000"/>
                <w:sz w:val="19"/>
              </w:rPr>
              <w:t>0.00</w:t>
            </w:r>
          </w:p>
        </w:tc>
        <w:tc>
          <w:tcPr>
            <w:tcW w:w="1600" w:type="dxa"/>
            <w:vAlign w:val="center"/>
          </w:tcPr>
          <w:p w14:paraId="3A591188">
            <w:pPr>
              <w:jc w:val="right"/>
            </w:pPr>
            <w:r>
              <w:rPr>
                <w:rFonts w:ascii="宋体" w:hAnsi="宋体" w:eastAsia="宋体" w:cs="宋体"/>
                <w:color w:val="000000"/>
                <w:sz w:val="19"/>
              </w:rPr>
              <w:t>0.00</w:t>
            </w:r>
          </w:p>
        </w:tc>
        <w:tc>
          <w:tcPr>
            <w:tcW w:w="1578" w:type="dxa"/>
            <w:vAlign w:val="center"/>
          </w:tcPr>
          <w:p w14:paraId="1F42A6BB">
            <w:pPr>
              <w:jc w:val="right"/>
            </w:pPr>
            <w:r>
              <w:rPr>
                <w:rFonts w:ascii="宋体" w:hAnsi="宋体" w:eastAsia="宋体" w:cs="宋体"/>
                <w:color w:val="000000"/>
                <w:sz w:val="19"/>
              </w:rPr>
              <w:t>0.00</w:t>
            </w:r>
          </w:p>
        </w:tc>
      </w:tr>
      <w:tr w14:paraId="2C8478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900" w:type="dxa"/>
            <w:gridSpan w:val="3"/>
            <w:vAlign w:val="center"/>
          </w:tcPr>
          <w:p w14:paraId="3995CC6B">
            <w:pPr>
              <w:jc w:val="left"/>
            </w:pPr>
            <w:r>
              <w:rPr>
                <w:rFonts w:ascii="宋体" w:hAnsi="宋体" w:eastAsia="宋体" w:cs="宋体"/>
                <w:color w:val="000000"/>
                <w:sz w:val="19"/>
              </w:rPr>
              <w:t>20604</w:t>
            </w:r>
          </w:p>
        </w:tc>
        <w:tc>
          <w:tcPr>
            <w:tcW w:w="3480" w:type="dxa"/>
            <w:vAlign w:val="center"/>
          </w:tcPr>
          <w:p w14:paraId="291B77BF">
            <w:pPr>
              <w:jc w:val="left"/>
            </w:pPr>
            <w:r>
              <w:rPr>
                <w:rFonts w:ascii="宋体" w:hAnsi="宋体" w:eastAsia="宋体" w:cs="宋体"/>
                <w:color w:val="000000"/>
                <w:sz w:val="19"/>
              </w:rPr>
              <w:t>技术研究与开发</w:t>
            </w:r>
          </w:p>
        </w:tc>
        <w:tc>
          <w:tcPr>
            <w:tcW w:w="1600" w:type="dxa"/>
            <w:vAlign w:val="center"/>
          </w:tcPr>
          <w:p w14:paraId="01AF678F">
            <w:pPr>
              <w:jc w:val="right"/>
            </w:pPr>
            <w:r>
              <w:rPr>
                <w:rFonts w:ascii="宋体" w:hAnsi="宋体" w:eastAsia="宋体" w:cs="宋体"/>
                <w:color w:val="000000"/>
                <w:sz w:val="19"/>
              </w:rPr>
              <w:t>8.72</w:t>
            </w:r>
          </w:p>
        </w:tc>
        <w:tc>
          <w:tcPr>
            <w:tcW w:w="1600" w:type="dxa"/>
            <w:vAlign w:val="center"/>
          </w:tcPr>
          <w:p w14:paraId="47F51533">
            <w:pPr>
              <w:jc w:val="right"/>
            </w:pPr>
            <w:r>
              <w:rPr>
                <w:rFonts w:ascii="宋体" w:hAnsi="宋体" w:eastAsia="宋体" w:cs="宋体"/>
                <w:color w:val="000000"/>
                <w:sz w:val="19"/>
              </w:rPr>
              <w:t>0.00</w:t>
            </w:r>
          </w:p>
        </w:tc>
        <w:tc>
          <w:tcPr>
            <w:tcW w:w="1600" w:type="dxa"/>
            <w:vAlign w:val="center"/>
          </w:tcPr>
          <w:p w14:paraId="1AD7798B">
            <w:pPr>
              <w:jc w:val="right"/>
            </w:pPr>
            <w:r>
              <w:rPr>
                <w:rFonts w:ascii="宋体" w:hAnsi="宋体" w:eastAsia="宋体" w:cs="宋体"/>
                <w:color w:val="000000"/>
                <w:sz w:val="19"/>
              </w:rPr>
              <w:t>8.72</w:t>
            </w:r>
          </w:p>
        </w:tc>
        <w:tc>
          <w:tcPr>
            <w:tcW w:w="1600" w:type="dxa"/>
            <w:vAlign w:val="center"/>
          </w:tcPr>
          <w:p w14:paraId="05D9B197">
            <w:pPr>
              <w:jc w:val="right"/>
            </w:pPr>
            <w:r>
              <w:rPr>
                <w:rFonts w:ascii="宋体" w:hAnsi="宋体" w:eastAsia="宋体" w:cs="宋体"/>
                <w:color w:val="000000"/>
                <w:sz w:val="19"/>
              </w:rPr>
              <w:t>0.00</w:t>
            </w:r>
          </w:p>
        </w:tc>
        <w:tc>
          <w:tcPr>
            <w:tcW w:w="1600" w:type="dxa"/>
            <w:vAlign w:val="center"/>
          </w:tcPr>
          <w:p w14:paraId="5BB57561">
            <w:pPr>
              <w:jc w:val="right"/>
            </w:pPr>
            <w:r>
              <w:rPr>
                <w:rFonts w:ascii="宋体" w:hAnsi="宋体" w:eastAsia="宋体" w:cs="宋体"/>
                <w:color w:val="000000"/>
                <w:sz w:val="19"/>
              </w:rPr>
              <w:t>0.00</w:t>
            </w:r>
          </w:p>
        </w:tc>
        <w:tc>
          <w:tcPr>
            <w:tcW w:w="1578" w:type="dxa"/>
            <w:vAlign w:val="center"/>
          </w:tcPr>
          <w:p w14:paraId="15209FA5">
            <w:pPr>
              <w:jc w:val="right"/>
            </w:pPr>
            <w:r>
              <w:rPr>
                <w:rFonts w:ascii="宋体" w:hAnsi="宋体" w:eastAsia="宋体" w:cs="宋体"/>
                <w:color w:val="000000"/>
                <w:sz w:val="19"/>
              </w:rPr>
              <w:t>0.00</w:t>
            </w:r>
          </w:p>
        </w:tc>
      </w:tr>
      <w:tr w14:paraId="630F69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900" w:type="dxa"/>
            <w:gridSpan w:val="3"/>
            <w:vAlign w:val="center"/>
          </w:tcPr>
          <w:p w14:paraId="3B15CC80">
            <w:pPr>
              <w:jc w:val="left"/>
            </w:pPr>
            <w:r>
              <w:rPr>
                <w:rFonts w:ascii="宋体" w:hAnsi="宋体" w:eastAsia="宋体" w:cs="宋体"/>
                <w:color w:val="000000"/>
                <w:sz w:val="19"/>
              </w:rPr>
              <w:t>2060499</w:t>
            </w:r>
          </w:p>
        </w:tc>
        <w:tc>
          <w:tcPr>
            <w:tcW w:w="3480" w:type="dxa"/>
            <w:vAlign w:val="center"/>
          </w:tcPr>
          <w:p w14:paraId="13E82035">
            <w:pPr>
              <w:jc w:val="left"/>
            </w:pPr>
            <w:r>
              <w:rPr>
                <w:rFonts w:ascii="宋体" w:hAnsi="宋体" w:eastAsia="宋体" w:cs="宋体"/>
                <w:color w:val="000000"/>
                <w:sz w:val="19"/>
              </w:rPr>
              <w:t>其他技术研究与开发支出</w:t>
            </w:r>
          </w:p>
        </w:tc>
        <w:tc>
          <w:tcPr>
            <w:tcW w:w="1600" w:type="dxa"/>
            <w:vAlign w:val="center"/>
          </w:tcPr>
          <w:p w14:paraId="0AC43F17">
            <w:pPr>
              <w:jc w:val="right"/>
            </w:pPr>
            <w:r>
              <w:rPr>
                <w:rFonts w:ascii="宋体" w:hAnsi="宋体" w:eastAsia="宋体" w:cs="宋体"/>
                <w:color w:val="000000"/>
                <w:sz w:val="19"/>
              </w:rPr>
              <w:t>8.72</w:t>
            </w:r>
          </w:p>
        </w:tc>
        <w:tc>
          <w:tcPr>
            <w:tcW w:w="1600" w:type="dxa"/>
            <w:vAlign w:val="center"/>
          </w:tcPr>
          <w:p w14:paraId="46E90ED6">
            <w:pPr>
              <w:jc w:val="right"/>
            </w:pPr>
            <w:r>
              <w:rPr>
                <w:rFonts w:ascii="宋体" w:hAnsi="宋体" w:eastAsia="宋体" w:cs="宋体"/>
                <w:color w:val="000000"/>
                <w:sz w:val="19"/>
              </w:rPr>
              <w:t>0.00</w:t>
            </w:r>
          </w:p>
        </w:tc>
        <w:tc>
          <w:tcPr>
            <w:tcW w:w="1600" w:type="dxa"/>
            <w:vAlign w:val="center"/>
          </w:tcPr>
          <w:p w14:paraId="6BC5790B">
            <w:pPr>
              <w:jc w:val="right"/>
            </w:pPr>
            <w:r>
              <w:rPr>
                <w:rFonts w:ascii="宋体" w:hAnsi="宋体" w:eastAsia="宋体" w:cs="宋体"/>
                <w:color w:val="000000"/>
                <w:sz w:val="19"/>
              </w:rPr>
              <w:t>8.72</w:t>
            </w:r>
          </w:p>
        </w:tc>
        <w:tc>
          <w:tcPr>
            <w:tcW w:w="1600" w:type="dxa"/>
            <w:vAlign w:val="center"/>
          </w:tcPr>
          <w:p w14:paraId="03E8441B">
            <w:pPr>
              <w:jc w:val="right"/>
            </w:pPr>
            <w:r>
              <w:rPr>
                <w:rFonts w:ascii="宋体" w:hAnsi="宋体" w:eastAsia="宋体" w:cs="宋体"/>
                <w:color w:val="000000"/>
                <w:sz w:val="19"/>
              </w:rPr>
              <w:t>0.00</w:t>
            </w:r>
          </w:p>
        </w:tc>
        <w:tc>
          <w:tcPr>
            <w:tcW w:w="1600" w:type="dxa"/>
            <w:vAlign w:val="center"/>
          </w:tcPr>
          <w:p w14:paraId="1CAB830F">
            <w:pPr>
              <w:jc w:val="right"/>
            </w:pPr>
            <w:r>
              <w:rPr>
                <w:rFonts w:ascii="宋体" w:hAnsi="宋体" w:eastAsia="宋体" w:cs="宋体"/>
                <w:color w:val="000000"/>
                <w:sz w:val="19"/>
              </w:rPr>
              <w:t>0.00</w:t>
            </w:r>
          </w:p>
        </w:tc>
        <w:tc>
          <w:tcPr>
            <w:tcW w:w="1578" w:type="dxa"/>
            <w:vAlign w:val="center"/>
          </w:tcPr>
          <w:p w14:paraId="4804D4B0">
            <w:pPr>
              <w:jc w:val="right"/>
            </w:pPr>
            <w:r>
              <w:rPr>
                <w:rFonts w:ascii="宋体" w:hAnsi="宋体" w:eastAsia="宋体" w:cs="宋体"/>
                <w:color w:val="000000"/>
                <w:sz w:val="19"/>
              </w:rPr>
              <w:t>0.00</w:t>
            </w:r>
          </w:p>
        </w:tc>
      </w:tr>
      <w:tr w14:paraId="19868C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900" w:type="dxa"/>
            <w:gridSpan w:val="3"/>
            <w:vAlign w:val="center"/>
          </w:tcPr>
          <w:p w14:paraId="30AE4F9E">
            <w:pPr>
              <w:jc w:val="left"/>
            </w:pPr>
            <w:r>
              <w:rPr>
                <w:rFonts w:ascii="宋体" w:hAnsi="宋体" w:eastAsia="宋体" w:cs="宋体"/>
                <w:color w:val="000000"/>
                <w:sz w:val="19"/>
              </w:rPr>
              <w:t>208</w:t>
            </w:r>
          </w:p>
        </w:tc>
        <w:tc>
          <w:tcPr>
            <w:tcW w:w="3480" w:type="dxa"/>
            <w:vAlign w:val="center"/>
          </w:tcPr>
          <w:p w14:paraId="4A7DC6F3">
            <w:pPr>
              <w:jc w:val="left"/>
            </w:pPr>
            <w:r>
              <w:rPr>
                <w:rFonts w:ascii="宋体" w:hAnsi="宋体" w:eastAsia="宋体" w:cs="宋体"/>
                <w:color w:val="000000"/>
                <w:sz w:val="19"/>
              </w:rPr>
              <w:t>社会保障和就业支出</w:t>
            </w:r>
          </w:p>
        </w:tc>
        <w:tc>
          <w:tcPr>
            <w:tcW w:w="1600" w:type="dxa"/>
            <w:vAlign w:val="center"/>
          </w:tcPr>
          <w:p w14:paraId="214A1BFC">
            <w:pPr>
              <w:jc w:val="right"/>
            </w:pPr>
            <w:r>
              <w:rPr>
                <w:rFonts w:ascii="宋体" w:hAnsi="宋体" w:eastAsia="宋体" w:cs="宋体"/>
                <w:color w:val="000000"/>
                <w:sz w:val="19"/>
              </w:rPr>
              <w:t>49,801.80</w:t>
            </w:r>
          </w:p>
        </w:tc>
        <w:tc>
          <w:tcPr>
            <w:tcW w:w="1600" w:type="dxa"/>
            <w:vAlign w:val="center"/>
          </w:tcPr>
          <w:p w14:paraId="4938CEB1">
            <w:pPr>
              <w:jc w:val="right"/>
            </w:pPr>
            <w:r>
              <w:rPr>
                <w:rFonts w:ascii="宋体" w:hAnsi="宋体" w:eastAsia="宋体" w:cs="宋体"/>
                <w:color w:val="000000"/>
                <w:sz w:val="19"/>
              </w:rPr>
              <w:t>29,874.05</w:t>
            </w:r>
          </w:p>
        </w:tc>
        <w:tc>
          <w:tcPr>
            <w:tcW w:w="1600" w:type="dxa"/>
            <w:vAlign w:val="center"/>
          </w:tcPr>
          <w:p w14:paraId="436E8562">
            <w:pPr>
              <w:jc w:val="right"/>
            </w:pPr>
            <w:r>
              <w:rPr>
                <w:rFonts w:ascii="宋体" w:hAnsi="宋体" w:eastAsia="宋体" w:cs="宋体"/>
                <w:color w:val="000000"/>
                <w:sz w:val="19"/>
              </w:rPr>
              <w:t>19,927.75</w:t>
            </w:r>
          </w:p>
        </w:tc>
        <w:tc>
          <w:tcPr>
            <w:tcW w:w="1600" w:type="dxa"/>
            <w:vAlign w:val="center"/>
          </w:tcPr>
          <w:p w14:paraId="7A58E6E4">
            <w:pPr>
              <w:jc w:val="right"/>
            </w:pPr>
            <w:r>
              <w:rPr>
                <w:rFonts w:ascii="宋体" w:hAnsi="宋体" w:eastAsia="宋体" w:cs="宋体"/>
                <w:color w:val="000000"/>
                <w:sz w:val="19"/>
              </w:rPr>
              <w:t>0.00</w:t>
            </w:r>
          </w:p>
        </w:tc>
        <w:tc>
          <w:tcPr>
            <w:tcW w:w="1600" w:type="dxa"/>
            <w:vAlign w:val="center"/>
          </w:tcPr>
          <w:p w14:paraId="1AE46034">
            <w:pPr>
              <w:jc w:val="right"/>
            </w:pPr>
            <w:r>
              <w:rPr>
                <w:rFonts w:ascii="宋体" w:hAnsi="宋体" w:eastAsia="宋体" w:cs="宋体"/>
                <w:color w:val="000000"/>
                <w:sz w:val="19"/>
              </w:rPr>
              <w:t>0.00</w:t>
            </w:r>
          </w:p>
        </w:tc>
        <w:tc>
          <w:tcPr>
            <w:tcW w:w="1578" w:type="dxa"/>
            <w:vAlign w:val="center"/>
          </w:tcPr>
          <w:p w14:paraId="32BCB647">
            <w:pPr>
              <w:jc w:val="right"/>
            </w:pPr>
            <w:r>
              <w:rPr>
                <w:rFonts w:ascii="宋体" w:hAnsi="宋体" w:eastAsia="宋体" w:cs="宋体"/>
                <w:color w:val="000000"/>
                <w:sz w:val="19"/>
              </w:rPr>
              <w:t>0.00</w:t>
            </w:r>
          </w:p>
        </w:tc>
      </w:tr>
      <w:tr w14:paraId="26608A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900" w:type="dxa"/>
            <w:gridSpan w:val="3"/>
            <w:vAlign w:val="center"/>
          </w:tcPr>
          <w:p w14:paraId="07A63380">
            <w:pPr>
              <w:jc w:val="left"/>
            </w:pPr>
            <w:r>
              <w:rPr>
                <w:rFonts w:ascii="宋体" w:hAnsi="宋体" w:eastAsia="宋体" w:cs="宋体"/>
                <w:color w:val="000000"/>
                <w:sz w:val="19"/>
              </w:rPr>
              <w:t>20805</w:t>
            </w:r>
          </w:p>
        </w:tc>
        <w:tc>
          <w:tcPr>
            <w:tcW w:w="3480" w:type="dxa"/>
            <w:vAlign w:val="center"/>
          </w:tcPr>
          <w:p w14:paraId="72D81818">
            <w:pPr>
              <w:jc w:val="left"/>
            </w:pPr>
            <w:r>
              <w:rPr>
                <w:rFonts w:ascii="宋体" w:hAnsi="宋体" w:eastAsia="宋体" w:cs="宋体"/>
                <w:color w:val="000000"/>
                <w:sz w:val="19"/>
              </w:rPr>
              <w:t>行政事业单位养老支出</w:t>
            </w:r>
          </w:p>
        </w:tc>
        <w:tc>
          <w:tcPr>
            <w:tcW w:w="1600" w:type="dxa"/>
            <w:vAlign w:val="center"/>
          </w:tcPr>
          <w:p w14:paraId="7DBAA73F">
            <w:pPr>
              <w:jc w:val="right"/>
            </w:pPr>
            <w:r>
              <w:rPr>
                <w:rFonts w:ascii="宋体" w:hAnsi="宋体" w:eastAsia="宋体" w:cs="宋体"/>
                <w:color w:val="000000"/>
                <w:sz w:val="19"/>
              </w:rPr>
              <w:t>480.39</w:t>
            </w:r>
          </w:p>
        </w:tc>
        <w:tc>
          <w:tcPr>
            <w:tcW w:w="1600" w:type="dxa"/>
            <w:vAlign w:val="center"/>
          </w:tcPr>
          <w:p w14:paraId="0EF1C612">
            <w:pPr>
              <w:jc w:val="right"/>
            </w:pPr>
            <w:r>
              <w:rPr>
                <w:rFonts w:ascii="宋体" w:hAnsi="宋体" w:eastAsia="宋体" w:cs="宋体"/>
                <w:color w:val="000000"/>
                <w:sz w:val="19"/>
              </w:rPr>
              <w:t>480.39</w:t>
            </w:r>
          </w:p>
        </w:tc>
        <w:tc>
          <w:tcPr>
            <w:tcW w:w="1600" w:type="dxa"/>
            <w:vAlign w:val="center"/>
          </w:tcPr>
          <w:p w14:paraId="69B17C8E">
            <w:pPr>
              <w:jc w:val="right"/>
            </w:pPr>
            <w:r>
              <w:rPr>
                <w:rFonts w:ascii="宋体" w:hAnsi="宋体" w:eastAsia="宋体" w:cs="宋体"/>
                <w:color w:val="000000"/>
                <w:sz w:val="19"/>
              </w:rPr>
              <w:t>0.00</w:t>
            </w:r>
          </w:p>
        </w:tc>
        <w:tc>
          <w:tcPr>
            <w:tcW w:w="1600" w:type="dxa"/>
            <w:vAlign w:val="center"/>
          </w:tcPr>
          <w:p w14:paraId="781CB045">
            <w:pPr>
              <w:jc w:val="right"/>
            </w:pPr>
            <w:r>
              <w:rPr>
                <w:rFonts w:ascii="宋体" w:hAnsi="宋体" w:eastAsia="宋体" w:cs="宋体"/>
                <w:color w:val="000000"/>
                <w:sz w:val="19"/>
              </w:rPr>
              <w:t>0.00</w:t>
            </w:r>
          </w:p>
        </w:tc>
        <w:tc>
          <w:tcPr>
            <w:tcW w:w="1600" w:type="dxa"/>
            <w:vAlign w:val="center"/>
          </w:tcPr>
          <w:p w14:paraId="57875762">
            <w:pPr>
              <w:jc w:val="right"/>
            </w:pPr>
            <w:r>
              <w:rPr>
                <w:rFonts w:ascii="宋体" w:hAnsi="宋体" w:eastAsia="宋体" w:cs="宋体"/>
                <w:color w:val="000000"/>
                <w:sz w:val="19"/>
              </w:rPr>
              <w:t>0.00</w:t>
            </w:r>
          </w:p>
        </w:tc>
        <w:tc>
          <w:tcPr>
            <w:tcW w:w="1578" w:type="dxa"/>
            <w:vAlign w:val="center"/>
          </w:tcPr>
          <w:p w14:paraId="02D5D601">
            <w:pPr>
              <w:jc w:val="right"/>
            </w:pPr>
            <w:r>
              <w:rPr>
                <w:rFonts w:ascii="宋体" w:hAnsi="宋体" w:eastAsia="宋体" w:cs="宋体"/>
                <w:color w:val="000000"/>
                <w:sz w:val="19"/>
              </w:rPr>
              <w:t>0.00</w:t>
            </w:r>
          </w:p>
        </w:tc>
      </w:tr>
      <w:tr w14:paraId="364327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900" w:type="dxa"/>
            <w:gridSpan w:val="3"/>
            <w:vAlign w:val="center"/>
          </w:tcPr>
          <w:p w14:paraId="0A1790DB">
            <w:pPr>
              <w:jc w:val="left"/>
            </w:pPr>
            <w:r>
              <w:rPr>
                <w:rFonts w:ascii="宋体" w:hAnsi="宋体" w:eastAsia="宋体" w:cs="宋体"/>
                <w:color w:val="000000"/>
                <w:sz w:val="19"/>
              </w:rPr>
              <w:t>2080502</w:t>
            </w:r>
          </w:p>
        </w:tc>
        <w:tc>
          <w:tcPr>
            <w:tcW w:w="3480" w:type="dxa"/>
            <w:vAlign w:val="center"/>
          </w:tcPr>
          <w:p w14:paraId="1729B24E">
            <w:pPr>
              <w:jc w:val="left"/>
            </w:pPr>
            <w:r>
              <w:rPr>
                <w:rFonts w:ascii="宋体" w:hAnsi="宋体" w:eastAsia="宋体" w:cs="宋体"/>
                <w:color w:val="000000"/>
                <w:sz w:val="19"/>
              </w:rPr>
              <w:t>事业单位离退休</w:t>
            </w:r>
          </w:p>
        </w:tc>
        <w:tc>
          <w:tcPr>
            <w:tcW w:w="1600" w:type="dxa"/>
            <w:vAlign w:val="center"/>
          </w:tcPr>
          <w:p w14:paraId="5B2DBA10">
            <w:pPr>
              <w:jc w:val="right"/>
            </w:pPr>
            <w:r>
              <w:rPr>
                <w:rFonts w:ascii="宋体" w:hAnsi="宋体" w:eastAsia="宋体" w:cs="宋体"/>
                <w:color w:val="000000"/>
                <w:sz w:val="19"/>
              </w:rPr>
              <w:t>52.30</w:t>
            </w:r>
          </w:p>
        </w:tc>
        <w:tc>
          <w:tcPr>
            <w:tcW w:w="1600" w:type="dxa"/>
            <w:vAlign w:val="center"/>
          </w:tcPr>
          <w:p w14:paraId="2D8D437A">
            <w:pPr>
              <w:jc w:val="right"/>
            </w:pPr>
            <w:r>
              <w:rPr>
                <w:rFonts w:ascii="宋体" w:hAnsi="宋体" w:eastAsia="宋体" w:cs="宋体"/>
                <w:color w:val="000000"/>
                <w:sz w:val="19"/>
              </w:rPr>
              <w:t>52.30</w:t>
            </w:r>
          </w:p>
        </w:tc>
        <w:tc>
          <w:tcPr>
            <w:tcW w:w="1600" w:type="dxa"/>
            <w:vAlign w:val="center"/>
          </w:tcPr>
          <w:p w14:paraId="49C7881B">
            <w:pPr>
              <w:jc w:val="right"/>
            </w:pPr>
            <w:r>
              <w:rPr>
                <w:rFonts w:ascii="宋体" w:hAnsi="宋体" w:eastAsia="宋体" w:cs="宋体"/>
                <w:color w:val="000000"/>
                <w:sz w:val="19"/>
              </w:rPr>
              <w:t>0.00</w:t>
            </w:r>
          </w:p>
        </w:tc>
        <w:tc>
          <w:tcPr>
            <w:tcW w:w="1600" w:type="dxa"/>
            <w:vAlign w:val="center"/>
          </w:tcPr>
          <w:p w14:paraId="6E551E40">
            <w:pPr>
              <w:jc w:val="right"/>
            </w:pPr>
            <w:r>
              <w:rPr>
                <w:rFonts w:ascii="宋体" w:hAnsi="宋体" w:eastAsia="宋体" w:cs="宋体"/>
                <w:color w:val="000000"/>
                <w:sz w:val="19"/>
              </w:rPr>
              <w:t>0.00</w:t>
            </w:r>
          </w:p>
        </w:tc>
        <w:tc>
          <w:tcPr>
            <w:tcW w:w="1600" w:type="dxa"/>
            <w:vAlign w:val="center"/>
          </w:tcPr>
          <w:p w14:paraId="53A28AC4">
            <w:pPr>
              <w:jc w:val="right"/>
            </w:pPr>
            <w:r>
              <w:rPr>
                <w:rFonts w:ascii="宋体" w:hAnsi="宋体" w:eastAsia="宋体" w:cs="宋体"/>
                <w:color w:val="000000"/>
                <w:sz w:val="19"/>
              </w:rPr>
              <w:t>0.00</w:t>
            </w:r>
          </w:p>
        </w:tc>
        <w:tc>
          <w:tcPr>
            <w:tcW w:w="1578" w:type="dxa"/>
            <w:vAlign w:val="center"/>
          </w:tcPr>
          <w:p w14:paraId="67EE9940">
            <w:pPr>
              <w:jc w:val="right"/>
            </w:pPr>
            <w:r>
              <w:rPr>
                <w:rFonts w:ascii="宋体" w:hAnsi="宋体" w:eastAsia="宋体" w:cs="宋体"/>
                <w:color w:val="000000"/>
                <w:sz w:val="19"/>
              </w:rPr>
              <w:t>0.00</w:t>
            </w:r>
          </w:p>
        </w:tc>
      </w:tr>
      <w:tr w14:paraId="0E9A71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900" w:type="dxa"/>
            <w:gridSpan w:val="3"/>
            <w:vAlign w:val="center"/>
          </w:tcPr>
          <w:p w14:paraId="3780A026">
            <w:pPr>
              <w:jc w:val="left"/>
            </w:pPr>
            <w:r>
              <w:rPr>
                <w:rFonts w:ascii="宋体" w:hAnsi="宋体" w:eastAsia="宋体" w:cs="宋体"/>
                <w:color w:val="000000"/>
                <w:sz w:val="19"/>
              </w:rPr>
              <w:t>2080505</w:t>
            </w:r>
          </w:p>
        </w:tc>
        <w:tc>
          <w:tcPr>
            <w:tcW w:w="3480" w:type="dxa"/>
            <w:vAlign w:val="center"/>
          </w:tcPr>
          <w:p w14:paraId="03B10D36">
            <w:pPr>
              <w:jc w:val="left"/>
            </w:pPr>
            <w:r>
              <w:rPr>
                <w:rFonts w:ascii="宋体" w:hAnsi="宋体" w:eastAsia="宋体" w:cs="宋体"/>
                <w:color w:val="000000"/>
                <w:sz w:val="19"/>
              </w:rPr>
              <w:t>机关事业单位基本养老保险缴费支出</w:t>
            </w:r>
          </w:p>
        </w:tc>
        <w:tc>
          <w:tcPr>
            <w:tcW w:w="1600" w:type="dxa"/>
            <w:vAlign w:val="center"/>
          </w:tcPr>
          <w:p w14:paraId="36D7C8A4">
            <w:pPr>
              <w:jc w:val="right"/>
            </w:pPr>
            <w:r>
              <w:rPr>
                <w:rFonts w:ascii="宋体" w:hAnsi="宋体" w:eastAsia="宋体" w:cs="宋体"/>
                <w:color w:val="000000"/>
                <w:sz w:val="19"/>
              </w:rPr>
              <w:t>285.09</w:t>
            </w:r>
          </w:p>
        </w:tc>
        <w:tc>
          <w:tcPr>
            <w:tcW w:w="1600" w:type="dxa"/>
            <w:vAlign w:val="center"/>
          </w:tcPr>
          <w:p w14:paraId="06490FC5">
            <w:pPr>
              <w:jc w:val="right"/>
            </w:pPr>
            <w:r>
              <w:rPr>
                <w:rFonts w:ascii="宋体" w:hAnsi="宋体" w:eastAsia="宋体" w:cs="宋体"/>
                <w:color w:val="000000"/>
                <w:sz w:val="19"/>
              </w:rPr>
              <w:t>285.09</w:t>
            </w:r>
          </w:p>
        </w:tc>
        <w:tc>
          <w:tcPr>
            <w:tcW w:w="1600" w:type="dxa"/>
            <w:vAlign w:val="center"/>
          </w:tcPr>
          <w:p w14:paraId="2056934F">
            <w:pPr>
              <w:jc w:val="right"/>
            </w:pPr>
            <w:r>
              <w:rPr>
                <w:rFonts w:ascii="宋体" w:hAnsi="宋体" w:eastAsia="宋体" w:cs="宋体"/>
                <w:color w:val="000000"/>
                <w:sz w:val="19"/>
              </w:rPr>
              <w:t>0.00</w:t>
            </w:r>
          </w:p>
        </w:tc>
        <w:tc>
          <w:tcPr>
            <w:tcW w:w="1600" w:type="dxa"/>
            <w:vAlign w:val="center"/>
          </w:tcPr>
          <w:p w14:paraId="265E8BD4">
            <w:pPr>
              <w:jc w:val="right"/>
            </w:pPr>
            <w:r>
              <w:rPr>
                <w:rFonts w:ascii="宋体" w:hAnsi="宋体" w:eastAsia="宋体" w:cs="宋体"/>
                <w:color w:val="000000"/>
                <w:sz w:val="19"/>
              </w:rPr>
              <w:t>0.00</w:t>
            </w:r>
          </w:p>
        </w:tc>
        <w:tc>
          <w:tcPr>
            <w:tcW w:w="1600" w:type="dxa"/>
            <w:vAlign w:val="center"/>
          </w:tcPr>
          <w:p w14:paraId="1D236D68">
            <w:pPr>
              <w:jc w:val="right"/>
            </w:pPr>
            <w:r>
              <w:rPr>
                <w:rFonts w:ascii="宋体" w:hAnsi="宋体" w:eastAsia="宋体" w:cs="宋体"/>
                <w:color w:val="000000"/>
                <w:sz w:val="19"/>
              </w:rPr>
              <w:t>0.00</w:t>
            </w:r>
          </w:p>
        </w:tc>
        <w:tc>
          <w:tcPr>
            <w:tcW w:w="1578" w:type="dxa"/>
            <w:vAlign w:val="center"/>
          </w:tcPr>
          <w:p w14:paraId="6BD9E053">
            <w:pPr>
              <w:jc w:val="right"/>
            </w:pPr>
            <w:r>
              <w:rPr>
                <w:rFonts w:ascii="宋体" w:hAnsi="宋体" w:eastAsia="宋体" w:cs="宋体"/>
                <w:color w:val="000000"/>
                <w:sz w:val="19"/>
              </w:rPr>
              <w:t>0.00</w:t>
            </w:r>
          </w:p>
        </w:tc>
      </w:tr>
      <w:tr w14:paraId="398B31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900" w:type="dxa"/>
            <w:gridSpan w:val="3"/>
            <w:vAlign w:val="center"/>
          </w:tcPr>
          <w:p w14:paraId="7DAC614C">
            <w:pPr>
              <w:jc w:val="left"/>
            </w:pPr>
            <w:r>
              <w:rPr>
                <w:rFonts w:ascii="宋体" w:hAnsi="宋体" w:eastAsia="宋体" w:cs="宋体"/>
                <w:color w:val="000000"/>
                <w:sz w:val="19"/>
              </w:rPr>
              <w:t>2080506</w:t>
            </w:r>
          </w:p>
        </w:tc>
        <w:tc>
          <w:tcPr>
            <w:tcW w:w="3480" w:type="dxa"/>
            <w:vAlign w:val="center"/>
          </w:tcPr>
          <w:p w14:paraId="1D76A35D">
            <w:pPr>
              <w:jc w:val="left"/>
            </w:pPr>
            <w:r>
              <w:rPr>
                <w:rFonts w:ascii="宋体" w:hAnsi="宋体" w:eastAsia="宋体" w:cs="宋体"/>
                <w:color w:val="000000"/>
                <w:sz w:val="19"/>
              </w:rPr>
              <w:t>机关事业单位职业年金缴费支出</w:t>
            </w:r>
          </w:p>
        </w:tc>
        <w:tc>
          <w:tcPr>
            <w:tcW w:w="1600" w:type="dxa"/>
            <w:vAlign w:val="center"/>
          </w:tcPr>
          <w:p w14:paraId="1CC1DA25">
            <w:pPr>
              <w:jc w:val="right"/>
            </w:pPr>
            <w:r>
              <w:rPr>
                <w:rFonts w:ascii="宋体" w:hAnsi="宋体" w:eastAsia="宋体" w:cs="宋体"/>
                <w:color w:val="000000"/>
                <w:sz w:val="19"/>
              </w:rPr>
              <w:t>143.00</w:t>
            </w:r>
          </w:p>
        </w:tc>
        <w:tc>
          <w:tcPr>
            <w:tcW w:w="1600" w:type="dxa"/>
            <w:vAlign w:val="center"/>
          </w:tcPr>
          <w:p w14:paraId="1DEBC0D0">
            <w:pPr>
              <w:jc w:val="right"/>
            </w:pPr>
            <w:r>
              <w:rPr>
                <w:rFonts w:ascii="宋体" w:hAnsi="宋体" w:eastAsia="宋体" w:cs="宋体"/>
                <w:color w:val="000000"/>
                <w:sz w:val="19"/>
              </w:rPr>
              <w:t>143.00</w:t>
            </w:r>
          </w:p>
        </w:tc>
        <w:tc>
          <w:tcPr>
            <w:tcW w:w="1600" w:type="dxa"/>
            <w:vAlign w:val="center"/>
          </w:tcPr>
          <w:p w14:paraId="5D4CFDF2">
            <w:pPr>
              <w:jc w:val="right"/>
            </w:pPr>
            <w:r>
              <w:rPr>
                <w:rFonts w:ascii="宋体" w:hAnsi="宋体" w:eastAsia="宋体" w:cs="宋体"/>
                <w:color w:val="000000"/>
                <w:sz w:val="19"/>
              </w:rPr>
              <w:t>0.00</w:t>
            </w:r>
          </w:p>
        </w:tc>
        <w:tc>
          <w:tcPr>
            <w:tcW w:w="1600" w:type="dxa"/>
            <w:vAlign w:val="center"/>
          </w:tcPr>
          <w:p w14:paraId="30A7069F">
            <w:pPr>
              <w:jc w:val="right"/>
            </w:pPr>
            <w:r>
              <w:rPr>
                <w:rFonts w:ascii="宋体" w:hAnsi="宋体" w:eastAsia="宋体" w:cs="宋体"/>
                <w:color w:val="000000"/>
                <w:sz w:val="19"/>
              </w:rPr>
              <w:t>0.00</w:t>
            </w:r>
          </w:p>
        </w:tc>
        <w:tc>
          <w:tcPr>
            <w:tcW w:w="1600" w:type="dxa"/>
            <w:vAlign w:val="center"/>
          </w:tcPr>
          <w:p w14:paraId="6A60A15A">
            <w:pPr>
              <w:jc w:val="right"/>
            </w:pPr>
            <w:r>
              <w:rPr>
                <w:rFonts w:ascii="宋体" w:hAnsi="宋体" w:eastAsia="宋体" w:cs="宋体"/>
                <w:color w:val="000000"/>
                <w:sz w:val="19"/>
              </w:rPr>
              <w:t>0.00</w:t>
            </w:r>
          </w:p>
        </w:tc>
        <w:tc>
          <w:tcPr>
            <w:tcW w:w="1578" w:type="dxa"/>
            <w:vAlign w:val="center"/>
          </w:tcPr>
          <w:p w14:paraId="3724B44C">
            <w:pPr>
              <w:jc w:val="right"/>
            </w:pPr>
            <w:r>
              <w:rPr>
                <w:rFonts w:ascii="宋体" w:hAnsi="宋体" w:eastAsia="宋体" w:cs="宋体"/>
                <w:color w:val="000000"/>
                <w:sz w:val="19"/>
              </w:rPr>
              <w:t>0.00</w:t>
            </w:r>
          </w:p>
        </w:tc>
      </w:tr>
      <w:tr w14:paraId="0510BA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900" w:type="dxa"/>
            <w:gridSpan w:val="3"/>
            <w:vAlign w:val="center"/>
          </w:tcPr>
          <w:p w14:paraId="156913D4">
            <w:pPr>
              <w:jc w:val="left"/>
            </w:pPr>
            <w:r>
              <w:rPr>
                <w:rFonts w:ascii="宋体" w:hAnsi="宋体" w:eastAsia="宋体" w:cs="宋体"/>
                <w:color w:val="000000"/>
                <w:sz w:val="19"/>
              </w:rPr>
              <w:t>20808</w:t>
            </w:r>
          </w:p>
        </w:tc>
        <w:tc>
          <w:tcPr>
            <w:tcW w:w="3480" w:type="dxa"/>
            <w:vAlign w:val="center"/>
          </w:tcPr>
          <w:p w14:paraId="24988251">
            <w:pPr>
              <w:jc w:val="left"/>
            </w:pPr>
            <w:r>
              <w:rPr>
                <w:rFonts w:ascii="宋体" w:hAnsi="宋体" w:eastAsia="宋体" w:cs="宋体"/>
                <w:color w:val="000000"/>
                <w:sz w:val="19"/>
              </w:rPr>
              <w:t>抚恤</w:t>
            </w:r>
          </w:p>
        </w:tc>
        <w:tc>
          <w:tcPr>
            <w:tcW w:w="1600" w:type="dxa"/>
            <w:vAlign w:val="center"/>
          </w:tcPr>
          <w:p w14:paraId="1169B5A1">
            <w:pPr>
              <w:jc w:val="right"/>
            </w:pPr>
            <w:r>
              <w:rPr>
                <w:rFonts w:ascii="宋体" w:hAnsi="宋体" w:eastAsia="宋体" w:cs="宋体"/>
                <w:color w:val="000000"/>
                <w:sz w:val="19"/>
              </w:rPr>
              <w:t>19,927.75</w:t>
            </w:r>
          </w:p>
        </w:tc>
        <w:tc>
          <w:tcPr>
            <w:tcW w:w="1600" w:type="dxa"/>
            <w:vAlign w:val="center"/>
          </w:tcPr>
          <w:p w14:paraId="7F8B0EC5">
            <w:pPr>
              <w:jc w:val="right"/>
            </w:pPr>
            <w:r>
              <w:rPr>
                <w:rFonts w:ascii="宋体" w:hAnsi="宋体" w:eastAsia="宋体" w:cs="宋体"/>
                <w:color w:val="000000"/>
                <w:sz w:val="19"/>
              </w:rPr>
              <w:t>0.00</w:t>
            </w:r>
          </w:p>
        </w:tc>
        <w:tc>
          <w:tcPr>
            <w:tcW w:w="1600" w:type="dxa"/>
            <w:vAlign w:val="center"/>
          </w:tcPr>
          <w:p w14:paraId="62F28A05">
            <w:pPr>
              <w:jc w:val="right"/>
            </w:pPr>
            <w:r>
              <w:rPr>
                <w:rFonts w:ascii="宋体" w:hAnsi="宋体" w:eastAsia="宋体" w:cs="宋体"/>
                <w:color w:val="000000"/>
                <w:sz w:val="19"/>
              </w:rPr>
              <w:t>19,927.75</w:t>
            </w:r>
          </w:p>
        </w:tc>
        <w:tc>
          <w:tcPr>
            <w:tcW w:w="1600" w:type="dxa"/>
            <w:vAlign w:val="center"/>
          </w:tcPr>
          <w:p w14:paraId="07A5370F">
            <w:pPr>
              <w:jc w:val="right"/>
            </w:pPr>
            <w:r>
              <w:rPr>
                <w:rFonts w:ascii="宋体" w:hAnsi="宋体" w:eastAsia="宋体" w:cs="宋体"/>
                <w:color w:val="000000"/>
                <w:sz w:val="19"/>
              </w:rPr>
              <w:t>0.00</w:t>
            </w:r>
          </w:p>
        </w:tc>
        <w:tc>
          <w:tcPr>
            <w:tcW w:w="1600" w:type="dxa"/>
            <w:vAlign w:val="center"/>
          </w:tcPr>
          <w:p w14:paraId="58C8B488">
            <w:pPr>
              <w:jc w:val="right"/>
            </w:pPr>
            <w:r>
              <w:rPr>
                <w:rFonts w:ascii="宋体" w:hAnsi="宋体" w:eastAsia="宋体" w:cs="宋体"/>
                <w:color w:val="000000"/>
                <w:sz w:val="19"/>
              </w:rPr>
              <w:t>0.00</w:t>
            </w:r>
          </w:p>
        </w:tc>
        <w:tc>
          <w:tcPr>
            <w:tcW w:w="1578" w:type="dxa"/>
            <w:vAlign w:val="center"/>
          </w:tcPr>
          <w:p w14:paraId="09F6BD2B">
            <w:pPr>
              <w:jc w:val="right"/>
            </w:pPr>
            <w:r>
              <w:rPr>
                <w:rFonts w:ascii="宋体" w:hAnsi="宋体" w:eastAsia="宋体" w:cs="宋体"/>
                <w:color w:val="000000"/>
                <w:sz w:val="19"/>
              </w:rPr>
              <w:t>0.00</w:t>
            </w:r>
          </w:p>
        </w:tc>
      </w:tr>
      <w:tr w14:paraId="34E559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900" w:type="dxa"/>
            <w:gridSpan w:val="3"/>
            <w:vAlign w:val="center"/>
          </w:tcPr>
          <w:p w14:paraId="66F932DE">
            <w:pPr>
              <w:jc w:val="left"/>
            </w:pPr>
            <w:r>
              <w:rPr>
                <w:rFonts w:ascii="宋体" w:hAnsi="宋体" w:eastAsia="宋体" w:cs="宋体"/>
                <w:color w:val="000000"/>
                <w:sz w:val="19"/>
              </w:rPr>
              <w:t>2080802</w:t>
            </w:r>
          </w:p>
        </w:tc>
        <w:tc>
          <w:tcPr>
            <w:tcW w:w="3480" w:type="dxa"/>
            <w:vAlign w:val="center"/>
          </w:tcPr>
          <w:p w14:paraId="6A1E0045">
            <w:pPr>
              <w:jc w:val="left"/>
            </w:pPr>
            <w:r>
              <w:rPr>
                <w:rFonts w:ascii="宋体" w:hAnsi="宋体" w:eastAsia="宋体" w:cs="宋体"/>
                <w:color w:val="000000"/>
                <w:sz w:val="19"/>
              </w:rPr>
              <w:t>伤残抚恤</w:t>
            </w:r>
          </w:p>
        </w:tc>
        <w:tc>
          <w:tcPr>
            <w:tcW w:w="1600" w:type="dxa"/>
            <w:vAlign w:val="center"/>
          </w:tcPr>
          <w:p w14:paraId="3787F5CD">
            <w:pPr>
              <w:jc w:val="right"/>
            </w:pPr>
            <w:r>
              <w:rPr>
                <w:rFonts w:ascii="宋体" w:hAnsi="宋体" w:eastAsia="宋体" w:cs="宋体"/>
                <w:color w:val="000000"/>
                <w:sz w:val="19"/>
              </w:rPr>
              <w:t>10.80</w:t>
            </w:r>
          </w:p>
        </w:tc>
        <w:tc>
          <w:tcPr>
            <w:tcW w:w="1600" w:type="dxa"/>
            <w:vAlign w:val="center"/>
          </w:tcPr>
          <w:p w14:paraId="71969811">
            <w:pPr>
              <w:jc w:val="right"/>
            </w:pPr>
            <w:r>
              <w:rPr>
                <w:rFonts w:ascii="宋体" w:hAnsi="宋体" w:eastAsia="宋体" w:cs="宋体"/>
                <w:color w:val="000000"/>
                <w:sz w:val="19"/>
              </w:rPr>
              <w:t>0.00</w:t>
            </w:r>
          </w:p>
        </w:tc>
        <w:tc>
          <w:tcPr>
            <w:tcW w:w="1600" w:type="dxa"/>
            <w:vAlign w:val="center"/>
          </w:tcPr>
          <w:p w14:paraId="5894B9A1">
            <w:pPr>
              <w:jc w:val="right"/>
            </w:pPr>
            <w:r>
              <w:rPr>
                <w:rFonts w:ascii="宋体" w:hAnsi="宋体" w:eastAsia="宋体" w:cs="宋体"/>
                <w:color w:val="000000"/>
                <w:sz w:val="19"/>
              </w:rPr>
              <w:t>10.80</w:t>
            </w:r>
          </w:p>
        </w:tc>
        <w:tc>
          <w:tcPr>
            <w:tcW w:w="1600" w:type="dxa"/>
            <w:vAlign w:val="center"/>
          </w:tcPr>
          <w:p w14:paraId="54986C68">
            <w:pPr>
              <w:jc w:val="right"/>
            </w:pPr>
            <w:r>
              <w:rPr>
                <w:rFonts w:ascii="宋体" w:hAnsi="宋体" w:eastAsia="宋体" w:cs="宋体"/>
                <w:color w:val="000000"/>
                <w:sz w:val="19"/>
              </w:rPr>
              <w:t>0.00</w:t>
            </w:r>
          </w:p>
        </w:tc>
        <w:tc>
          <w:tcPr>
            <w:tcW w:w="1600" w:type="dxa"/>
            <w:vAlign w:val="center"/>
          </w:tcPr>
          <w:p w14:paraId="4ABE4E44">
            <w:pPr>
              <w:jc w:val="right"/>
            </w:pPr>
            <w:r>
              <w:rPr>
                <w:rFonts w:ascii="宋体" w:hAnsi="宋体" w:eastAsia="宋体" w:cs="宋体"/>
                <w:color w:val="000000"/>
                <w:sz w:val="19"/>
              </w:rPr>
              <w:t>0.00</w:t>
            </w:r>
          </w:p>
        </w:tc>
        <w:tc>
          <w:tcPr>
            <w:tcW w:w="1578" w:type="dxa"/>
            <w:vAlign w:val="center"/>
          </w:tcPr>
          <w:p w14:paraId="5FD39AB2">
            <w:pPr>
              <w:jc w:val="right"/>
            </w:pPr>
            <w:r>
              <w:rPr>
                <w:rFonts w:ascii="宋体" w:hAnsi="宋体" w:eastAsia="宋体" w:cs="宋体"/>
                <w:color w:val="000000"/>
                <w:sz w:val="19"/>
              </w:rPr>
              <w:t>0.00</w:t>
            </w:r>
          </w:p>
        </w:tc>
      </w:tr>
      <w:tr w14:paraId="04CEE3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900" w:type="dxa"/>
            <w:gridSpan w:val="3"/>
            <w:vAlign w:val="center"/>
          </w:tcPr>
          <w:p w14:paraId="049A73D6">
            <w:pPr>
              <w:jc w:val="left"/>
            </w:pPr>
            <w:r>
              <w:rPr>
                <w:rFonts w:ascii="宋体" w:hAnsi="宋体" w:eastAsia="宋体" w:cs="宋体"/>
                <w:color w:val="000000"/>
                <w:sz w:val="19"/>
              </w:rPr>
              <w:t>2080899</w:t>
            </w:r>
          </w:p>
        </w:tc>
        <w:tc>
          <w:tcPr>
            <w:tcW w:w="3480" w:type="dxa"/>
            <w:vAlign w:val="center"/>
          </w:tcPr>
          <w:p w14:paraId="5EF444DB">
            <w:pPr>
              <w:jc w:val="left"/>
            </w:pPr>
            <w:r>
              <w:rPr>
                <w:rFonts w:ascii="宋体" w:hAnsi="宋体" w:eastAsia="宋体" w:cs="宋体"/>
                <w:color w:val="000000"/>
                <w:sz w:val="19"/>
              </w:rPr>
              <w:t>其他优抚支出</w:t>
            </w:r>
          </w:p>
        </w:tc>
        <w:tc>
          <w:tcPr>
            <w:tcW w:w="1600" w:type="dxa"/>
            <w:vAlign w:val="center"/>
          </w:tcPr>
          <w:p w14:paraId="79A0589A">
            <w:pPr>
              <w:jc w:val="right"/>
            </w:pPr>
            <w:r>
              <w:rPr>
                <w:rFonts w:ascii="宋体" w:hAnsi="宋体" w:eastAsia="宋体" w:cs="宋体"/>
                <w:color w:val="000000"/>
                <w:sz w:val="19"/>
              </w:rPr>
              <w:t>19,916.95</w:t>
            </w:r>
          </w:p>
        </w:tc>
        <w:tc>
          <w:tcPr>
            <w:tcW w:w="1600" w:type="dxa"/>
            <w:vAlign w:val="center"/>
          </w:tcPr>
          <w:p w14:paraId="0D523710">
            <w:pPr>
              <w:jc w:val="right"/>
            </w:pPr>
            <w:r>
              <w:rPr>
                <w:rFonts w:ascii="宋体" w:hAnsi="宋体" w:eastAsia="宋体" w:cs="宋体"/>
                <w:color w:val="000000"/>
                <w:sz w:val="19"/>
              </w:rPr>
              <w:t>0.00</w:t>
            </w:r>
          </w:p>
        </w:tc>
        <w:tc>
          <w:tcPr>
            <w:tcW w:w="1600" w:type="dxa"/>
            <w:vAlign w:val="center"/>
          </w:tcPr>
          <w:p w14:paraId="30916FE2">
            <w:pPr>
              <w:jc w:val="right"/>
            </w:pPr>
            <w:r>
              <w:rPr>
                <w:rFonts w:ascii="宋体" w:hAnsi="宋体" w:eastAsia="宋体" w:cs="宋体"/>
                <w:color w:val="000000"/>
                <w:sz w:val="19"/>
              </w:rPr>
              <w:t>19,916.95</w:t>
            </w:r>
          </w:p>
        </w:tc>
        <w:tc>
          <w:tcPr>
            <w:tcW w:w="1600" w:type="dxa"/>
            <w:vAlign w:val="center"/>
          </w:tcPr>
          <w:p w14:paraId="539871F5">
            <w:pPr>
              <w:jc w:val="right"/>
            </w:pPr>
            <w:r>
              <w:rPr>
                <w:rFonts w:ascii="宋体" w:hAnsi="宋体" w:eastAsia="宋体" w:cs="宋体"/>
                <w:color w:val="000000"/>
                <w:sz w:val="19"/>
              </w:rPr>
              <w:t>0.00</w:t>
            </w:r>
          </w:p>
        </w:tc>
        <w:tc>
          <w:tcPr>
            <w:tcW w:w="1600" w:type="dxa"/>
            <w:vAlign w:val="center"/>
          </w:tcPr>
          <w:p w14:paraId="5D26AF48">
            <w:pPr>
              <w:jc w:val="right"/>
            </w:pPr>
            <w:r>
              <w:rPr>
                <w:rFonts w:ascii="宋体" w:hAnsi="宋体" w:eastAsia="宋体" w:cs="宋体"/>
                <w:color w:val="000000"/>
                <w:sz w:val="19"/>
              </w:rPr>
              <w:t>0.00</w:t>
            </w:r>
          </w:p>
        </w:tc>
        <w:tc>
          <w:tcPr>
            <w:tcW w:w="1578" w:type="dxa"/>
            <w:vAlign w:val="center"/>
          </w:tcPr>
          <w:p w14:paraId="08EED728">
            <w:pPr>
              <w:jc w:val="right"/>
            </w:pPr>
            <w:r>
              <w:rPr>
                <w:rFonts w:ascii="宋体" w:hAnsi="宋体" w:eastAsia="宋体" w:cs="宋体"/>
                <w:color w:val="000000"/>
                <w:sz w:val="19"/>
              </w:rPr>
              <w:t>0.00</w:t>
            </w:r>
          </w:p>
        </w:tc>
      </w:tr>
      <w:tr w14:paraId="0E9C04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900" w:type="dxa"/>
            <w:gridSpan w:val="3"/>
            <w:vAlign w:val="center"/>
          </w:tcPr>
          <w:p w14:paraId="162ACDED">
            <w:pPr>
              <w:jc w:val="left"/>
            </w:pPr>
            <w:r>
              <w:rPr>
                <w:rFonts w:ascii="宋体" w:hAnsi="宋体" w:eastAsia="宋体" w:cs="宋体"/>
                <w:color w:val="000000"/>
                <w:sz w:val="19"/>
              </w:rPr>
              <w:t>20828</w:t>
            </w:r>
          </w:p>
        </w:tc>
        <w:tc>
          <w:tcPr>
            <w:tcW w:w="3480" w:type="dxa"/>
            <w:vAlign w:val="center"/>
          </w:tcPr>
          <w:p w14:paraId="5035BD15">
            <w:pPr>
              <w:jc w:val="left"/>
            </w:pPr>
            <w:r>
              <w:rPr>
                <w:rFonts w:ascii="宋体" w:hAnsi="宋体" w:eastAsia="宋体" w:cs="宋体"/>
                <w:color w:val="000000"/>
                <w:sz w:val="19"/>
              </w:rPr>
              <w:t>退役军人管理事务</w:t>
            </w:r>
          </w:p>
        </w:tc>
        <w:tc>
          <w:tcPr>
            <w:tcW w:w="1600" w:type="dxa"/>
            <w:vAlign w:val="center"/>
          </w:tcPr>
          <w:p w14:paraId="4E841775">
            <w:pPr>
              <w:jc w:val="right"/>
            </w:pPr>
            <w:r>
              <w:rPr>
                <w:rFonts w:ascii="宋体" w:hAnsi="宋体" w:eastAsia="宋体" w:cs="宋体"/>
                <w:color w:val="000000"/>
                <w:sz w:val="19"/>
              </w:rPr>
              <w:t>29,393.66</w:t>
            </w:r>
          </w:p>
        </w:tc>
        <w:tc>
          <w:tcPr>
            <w:tcW w:w="1600" w:type="dxa"/>
            <w:vAlign w:val="center"/>
          </w:tcPr>
          <w:p w14:paraId="23E3F074">
            <w:pPr>
              <w:jc w:val="right"/>
            </w:pPr>
            <w:r>
              <w:rPr>
                <w:rFonts w:ascii="宋体" w:hAnsi="宋体" w:eastAsia="宋体" w:cs="宋体"/>
                <w:color w:val="000000"/>
                <w:sz w:val="19"/>
              </w:rPr>
              <w:t>29,393.66</w:t>
            </w:r>
          </w:p>
        </w:tc>
        <w:tc>
          <w:tcPr>
            <w:tcW w:w="1600" w:type="dxa"/>
            <w:vAlign w:val="center"/>
          </w:tcPr>
          <w:p w14:paraId="3F246E66">
            <w:pPr>
              <w:jc w:val="right"/>
            </w:pPr>
            <w:r>
              <w:rPr>
                <w:rFonts w:ascii="宋体" w:hAnsi="宋体" w:eastAsia="宋体" w:cs="宋体"/>
                <w:color w:val="000000"/>
                <w:sz w:val="19"/>
              </w:rPr>
              <w:t>0.00</w:t>
            </w:r>
          </w:p>
        </w:tc>
        <w:tc>
          <w:tcPr>
            <w:tcW w:w="1600" w:type="dxa"/>
            <w:vAlign w:val="center"/>
          </w:tcPr>
          <w:p w14:paraId="7B3276FD">
            <w:pPr>
              <w:jc w:val="right"/>
            </w:pPr>
            <w:r>
              <w:rPr>
                <w:rFonts w:ascii="宋体" w:hAnsi="宋体" w:eastAsia="宋体" w:cs="宋体"/>
                <w:color w:val="000000"/>
                <w:sz w:val="19"/>
              </w:rPr>
              <w:t>0.00</w:t>
            </w:r>
          </w:p>
        </w:tc>
        <w:tc>
          <w:tcPr>
            <w:tcW w:w="1600" w:type="dxa"/>
            <w:vAlign w:val="center"/>
          </w:tcPr>
          <w:p w14:paraId="67E41E7C">
            <w:pPr>
              <w:jc w:val="right"/>
            </w:pPr>
            <w:r>
              <w:rPr>
                <w:rFonts w:ascii="宋体" w:hAnsi="宋体" w:eastAsia="宋体" w:cs="宋体"/>
                <w:color w:val="000000"/>
                <w:sz w:val="19"/>
              </w:rPr>
              <w:t>0.00</w:t>
            </w:r>
          </w:p>
        </w:tc>
        <w:tc>
          <w:tcPr>
            <w:tcW w:w="1578" w:type="dxa"/>
            <w:vAlign w:val="center"/>
          </w:tcPr>
          <w:p w14:paraId="0B20C966">
            <w:pPr>
              <w:jc w:val="right"/>
            </w:pPr>
            <w:r>
              <w:rPr>
                <w:rFonts w:ascii="宋体" w:hAnsi="宋体" w:eastAsia="宋体" w:cs="宋体"/>
                <w:color w:val="000000"/>
                <w:sz w:val="19"/>
              </w:rPr>
              <w:t>0.00</w:t>
            </w:r>
          </w:p>
        </w:tc>
      </w:tr>
      <w:tr w14:paraId="15D853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900" w:type="dxa"/>
            <w:gridSpan w:val="3"/>
            <w:vAlign w:val="center"/>
          </w:tcPr>
          <w:p w14:paraId="05F3B986">
            <w:pPr>
              <w:jc w:val="left"/>
            </w:pPr>
            <w:r>
              <w:rPr>
                <w:rFonts w:ascii="宋体" w:hAnsi="宋体" w:eastAsia="宋体" w:cs="宋体"/>
                <w:color w:val="000000"/>
                <w:sz w:val="19"/>
              </w:rPr>
              <w:t>2082850</w:t>
            </w:r>
          </w:p>
        </w:tc>
        <w:tc>
          <w:tcPr>
            <w:tcW w:w="3480" w:type="dxa"/>
            <w:vAlign w:val="center"/>
          </w:tcPr>
          <w:p w14:paraId="1475BDD6">
            <w:pPr>
              <w:jc w:val="left"/>
            </w:pPr>
            <w:r>
              <w:rPr>
                <w:rFonts w:ascii="宋体" w:hAnsi="宋体" w:eastAsia="宋体" w:cs="宋体"/>
                <w:color w:val="000000"/>
                <w:sz w:val="19"/>
              </w:rPr>
              <w:t>事业运行</w:t>
            </w:r>
          </w:p>
        </w:tc>
        <w:tc>
          <w:tcPr>
            <w:tcW w:w="1600" w:type="dxa"/>
            <w:vAlign w:val="center"/>
          </w:tcPr>
          <w:p w14:paraId="63ABB3D2">
            <w:pPr>
              <w:jc w:val="right"/>
            </w:pPr>
            <w:r>
              <w:rPr>
                <w:rFonts w:ascii="宋体" w:hAnsi="宋体" w:eastAsia="宋体" w:cs="宋体"/>
                <w:color w:val="000000"/>
                <w:sz w:val="19"/>
              </w:rPr>
              <w:t>29,393.66</w:t>
            </w:r>
          </w:p>
        </w:tc>
        <w:tc>
          <w:tcPr>
            <w:tcW w:w="1600" w:type="dxa"/>
            <w:vAlign w:val="center"/>
          </w:tcPr>
          <w:p w14:paraId="564ADCD8">
            <w:pPr>
              <w:jc w:val="right"/>
            </w:pPr>
            <w:r>
              <w:rPr>
                <w:rFonts w:ascii="宋体" w:hAnsi="宋体" w:eastAsia="宋体" w:cs="宋体"/>
                <w:color w:val="000000"/>
                <w:sz w:val="19"/>
              </w:rPr>
              <w:t>29,393.66</w:t>
            </w:r>
          </w:p>
        </w:tc>
        <w:tc>
          <w:tcPr>
            <w:tcW w:w="1600" w:type="dxa"/>
            <w:vAlign w:val="center"/>
          </w:tcPr>
          <w:p w14:paraId="3D32799B">
            <w:pPr>
              <w:jc w:val="right"/>
            </w:pPr>
            <w:r>
              <w:rPr>
                <w:rFonts w:ascii="宋体" w:hAnsi="宋体" w:eastAsia="宋体" w:cs="宋体"/>
                <w:color w:val="000000"/>
                <w:sz w:val="19"/>
              </w:rPr>
              <w:t>0.00</w:t>
            </w:r>
          </w:p>
        </w:tc>
        <w:tc>
          <w:tcPr>
            <w:tcW w:w="1600" w:type="dxa"/>
            <w:vAlign w:val="center"/>
          </w:tcPr>
          <w:p w14:paraId="70D3A8EB">
            <w:pPr>
              <w:jc w:val="right"/>
            </w:pPr>
            <w:r>
              <w:rPr>
                <w:rFonts w:ascii="宋体" w:hAnsi="宋体" w:eastAsia="宋体" w:cs="宋体"/>
                <w:color w:val="000000"/>
                <w:sz w:val="19"/>
              </w:rPr>
              <w:t>0.00</w:t>
            </w:r>
          </w:p>
        </w:tc>
        <w:tc>
          <w:tcPr>
            <w:tcW w:w="1600" w:type="dxa"/>
            <w:vAlign w:val="center"/>
          </w:tcPr>
          <w:p w14:paraId="755FCB30">
            <w:pPr>
              <w:jc w:val="right"/>
            </w:pPr>
            <w:r>
              <w:rPr>
                <w:rFonts w:ascii="宋体" w:hAnsi="宋体" w:eastAsia="宋体" w:cs="宋体"/>
                <w:color w:val="000000"/>
                <w:sz w:val="19"/>
              </w:rPr>
              <w:t>0.00</w:t>
            </w:r>
          </w:p>
        </w:tc>
        <w:tc>
          <w:tcPr>
            <w:tcW w:w="1578" w:type="dxa"/>
            <w:vAlign w:val="center"/>
          </w:tcPr>
          <w:p w14:paraId="45CB2C95">
            <w:pPr>
              <w:jc w:val="right"/>
            </w:pPr>
            <w:r>
              <w:rPr>
                <w:rFonts w:ascii="宋体" w:hAnsi="宋体" w:eastAsia="宋体" w:cs="宋体"/>
                <w:color w:val="000000"/>
                <w:sz w:val="19"/>
              </w:rPr>
              <w:t>0.00</w:t>
            </w:r>
          </w:p>
        </w:tc>
      </w:tr>
      <w:tr w14:paraId="69C500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900" w:type="dxa"/>
            <w:gridSpan w:val="3"/>
            <w:vAlign w:val="center"/>
          </w:tcPr>
          <w:p w14:paraId="09C28ED5">
            <w:pPr>
              <w:jc w:val="left"/>
            </w:pPr>
            <w:r>
              <w:rPr>
                <w:rFonts w:ascii="宋体" w:hAnsi="宋体" w:eastAsia="宋体" w:cs="宋体"/>
                <w:color w:val="000000"/>
                <w:sz w:val="19"/>
              </w:rPr>
              <w:t>210</w:t>
            </w:r>
          </w:p>
        </w:tc>
        <w:tc>
          <w:tcPr>
            <w:tcW w:w="3480" w:type="dxa"/>
            <w:vAlign w:val="center"/>
          </w:tcPr>
          <w:p w14:paraId="5B0EA5D0">
            <w:pPr>
              <w:jc w:val="left"/>
            </w:pPr>
            <w:r>
              <w:rPr>
                <w:rFonts w:ascii="宋体" w:hAnsi="宋体" w:eastAsia="宋体" w:cs="宋体"/>
                <w:color w:val="000000"/>
                <w:sz w:val="19"/>
              </w:rPr>
              <w:t>卫生健康支出</w:t>
            </w:r>
          </w:p>
        </w:tc>
        <w:tc>
          <w:tcPr>
            <w:tcW w:w="1600" w:type="dxa"/>
            <w:vAlign w:val="center"/>
          </w:tcPr>
          <w:p w14:paraId="5CC2F39F">
            <w:pPr>
              <w:jc w:val="right"/>
            </w:pPr>
            <w:r>
              <w:rPr>
                <w:rFonts w:ascii="宋体" w:hAnsi="宋体" w:eastAsia="宋体" w:cs="宋体"/>
                <w:color w:val="000000"/>
                <w:sz w:val="19"/>
              </w:rPr>
              <w:t>327.55</w:t>
            </w:r>
          </w:p>
        </w:tc>
        <w:tc>
          <w:tcPr>
            <w:tcW w:w="1600" w:type="dxa"/>
            <w:vAlign w:val="center"/>
          </w:tcPr>
          <w:p w14:paraId="364D4681">
            <w:pPr>
              <w:jc w:val="right"/>
            </w:pPr>
            <w:r>
              <w:rPr>
                <w:rFonts w:ascii="宋体" w:hAnsi="宋体" w:eastAsia="宋体" w:cs="宋体"/>
                <w:color w:val="000000"/>
                <w:sz w:val="19"/>
              </w:rPr>
              <w:t>258.60</w:t>
            </w:r>
          </w:p>
        </w:tc>
        <w:tc>
          <w:tcPr>
            <w:tcW w:w="1600" w:type="dxa"/>
            <w:vAlign w:val="center"/>
          </w:tcPr>
          <w:p w14:paraId="228DDAEE">
            <w:pPr>
              <w:jc w:val="right"/>
            </w:pPr>
            <w:r>
              <w:rPr>
                <w:rFonts w:ascii="宋体" w:hAnsi="宋体" w:eastAsia="宋体" w:cs="宋体"/>
                <w:color w:val="000000"/>
                <w:sz w:val="19"/>
              </w:rPr>
              <w:t>68.95</w:t>
            </w:r>
          </w:p>
        </w:tc>
        <w:tc>
          <w:tcPr>
            <w:tcW w:w="1600" w:type="dxa"/>
            <w:vAlign w:val="center"/>
          </w:tcPr>
          <w:p w14:paraId="245EF63C">
            <w:pPr>
              <w:jc w:val="right"/>
            </w:pPr>
            <w:r>
              <w:rPr>
                <w:rFonts w:ascii="宋体" w:hAnsi="宋体" w:eastAsia="宋体" w:cs="宋体"/>
                <w:color w:val="000000"/>
                <w:sz w:val="19"/>
              </w:rPr>
              <w:t>0.00</w:t>
            </w:r>
          </w:p>
        </w:tc>
        <w:tc>
          <w:tcPr>
            <w:tcW w:w="1600" w:type="dxa"/>
            <w:vAlign w:val="center"/>
          </w:tcPr>
          <w:p w14:paraId="209BB241">
            <w:pPr>
              <w:jc w:val="right"/>
            </w:pPr>
            <w:r>
              <w:rPr>
                <w:rFonts w:ascii="宋体" w:hAnsi="宋体" w:eastAsia="宋体" w:cs="宋体"/>
                <w:color w:val="000000"/>
                <w:sz w:val="19"/>
              </w:rPr>
              <w:t>0.00</w:t>
            </w:r>
          </w:p>
        </w:tc>
        <w:tc>
          <w:tcPr>
            <w:tcW w:w="1578" w:type="dxa"/>
            <w:vAlign w:val="center"/>
          </w:tcPr>
          <w:p w14:paraId="547F2FB0">
            <w:pPr>
              <w:jc w:val="right"/>
            </w:pPr>
            <w:r>
              <w:rPr>
                <w:rFonts w:ascii="宋体" w:hAnsi="宋体" w:eastAsia="宋体" w:cs="宋体"/>
                <w:color w:val="000000"/>
                <w:sz w:val="19"/>
              </w:rPr>
              <w:t>0.00</w:t>
            </w:r>
          </w:p>
        </w:tc>
      </w:tr>
      <w:tr w14:paraId="59EECE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900" w:type="dxa"/>
            <w:gridSpan w:val="3"/>
            <w:vAlign w:val="center"/>
          </w:tcPr>
          <w:p w14:paraId="324DB5B9">
            <w:pPr>
              <w:jc w:val="left"/>
            </w:pPr>
            <w:r>
              <w:rPr>
                <w:rFonts w:ascii="宋体" w:hAnsi="宋体" w:eastAsia="宋体" w:cs="宋体"/>
                <w:color w:val="000000"/>
                <w:sz w:val="19"/>
              </w:rPr>
              <w:t>21002</w:t>
            </w:r>
          </w:p>
        </w:tc>
        <w:tc>
          <w:tcPr>
            <w:tcW w:w="3480" w:type="dxa"/>
            <w:vAlign w:val="center"/>
          </w:tcPr>
          <w:p w14:paraId="551A131D">
            <w:pPr>
              <w:jc w:val="left"/>
            </w:pPr>
            <w:r>
              <w:rPr>
                <w:rFonts w:ascii="宋体" w:hAnsi="宋体" w:eastAsia="宋体" w:cs="宋体"/>
                <w:color w:val="000000"/>
                <w:sz w:val="19"/>
              </w:rPr>
              <w:t>公立医院</w:t>
            </w:r>
          </w:p>
        </w:tc>
        <w:tc>
          <w:tcPr>
            <w:tcW w:w="1600" w:type="dxa"/>
            <w:vAlign w:val="center"/>
          </w:tcPr>
          <w:p w14:paraId="26D281CE">
            <w:pPr>
              <w:jc w:val="right"/>
            </w:pPr>
            <w:r>
              <w:rPr>
                <w:rFonts w:ascii="宋体" w:hAnsi="宋体" w:eastAsia="宋体" w:cs="宋体"/>
                <w:color w:val="000000"/>
                <w:sz w:val="19"/>
              </w:rPr>
              <w:t>60.85</w:t>
            </w:r>
          </w:p>
        </w:tc>
        <w:tc>
          <w:tcPr>
            <w:tcW w:w="1600" w:type="dxa"/>
            <w:vAlign w:val="center"/>
          </w:tcPr>
          <w:p w14:paraId="1BC474FB">
            <w:pPr>
              <w:jc w:val="right"/>
            </w:pPr>
            <w:r>
              <w:rPr>
                <w:rFonts w:ascii="宋体" w:hAnsi="宋体" w:eastAsia="宋体" w:cs="宋体"/>
                <w:color w:val="000000"/>
                <w:sz w:val="19"/>
              </w:rPr>
              <w:t>0.00</w:t>
            </w:r>
          </w:p>
        </w:tc>
        <w:tc>
          <w:tcPr>
            <w:tcW w:w="1600" w:type="dxa"/>
            <w:vAlign w:val="center"/>
          </w:tcPr>
          <w:p w14:paraId="099F03B6">
            <w:pPr>
              <w:jc w:val="right"/>
            </w:pPr>
            <w:r>
              <w:rPr>
                <w:rFonts w:ascii="宋体" w:hAnsi="宋体" w:eastAsia="宋体" w:cs="宋体"/>
                <w:color w:val="000000"/>
                <w:sz w:val="19"/>
              </w:rPr>
              <w:t>60.85</w:t>
            </w:r>
          </w:p>
        </w:tc>
        <w:tc>
          <w:tcPr>
            <w:tcW w:w="1600" w:type="dxa"/>
            <w:vAlign w:val="center"/>
          </w:tcPr>
          <w:p w14:paraId="3352CD2C">
            <w:pPr>
              <w:jc w:val="right"/>
            </w:pPr>
            <w:r>
              <w:rPr>
                <w:rFonts w:ascii="宋体" w:hAnsi="宋体" w:eastAsia="宋体" w:cs="宋体"/>
                <w:color w:val="000000"/>
                <w:sz w:val="19"/>
              </w:rPr>
              <w:t>0.00</w:t>
            </w:r>
          </w:p>
        </w:tc>
        <w:tc>
          <w:tcPr>
            <w:tcW w:w="1600" w:type="dxa"/>
            <w:vAlign w:val="center"/>
          </w:tcPr>
          <w:p w14:paraId="6F94DDA0">
            <w:pPr>
              <w:jc w:val="right"/>
            </w:pPr>
            <w:r>
              <w:rPr>
                <w:rFonts w:ascii="宋体" w:hAnsi="宋体" w:eastAsia="宋体" w:cs="宋体"/>
                <w:color w:val="000000"/>
                <w:sz w:val="19"/>
              </w:rPr>
              <w:t>0.00</w:t>
            </w:r>
          </w:p>
        </w:tc>
        <w:tc>
          <w:tcPr>
            <w:tcW w:w="1578" w:type="dxa"/>
            <w:vAlign w:val="center"/>
          </w:tcPr>
          <w:p w14:paraId="745325C3">
            <w:pPr>
              <w:jc w:val="right"/>
            </w:pPr>
            <w:r>
              <w:rPr>
                <w:rFonts w:ascii="宋体" w:hAnsi="宋体" w:eastAsia="宋体" w:cs="宋体"/>
                <w:color w:val="000000"/>
                <w:sz w:val="19"/>
              </w:rPr>
              <w:t>0.00</w:t>
            </w:r>
          </w:p>
        </w:tc>
      </w:tr>
      <w:tr w14:paraId="068675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900" w:type="dxa"/>
            <w:gridSpan w:val="3"/>
            <w:vAlign w:val="center"/>
          </w:tcPr>
          <w:p w14:paraId="02E9CE2F">
            <w:pPr>
              <w:jc w:val="left"/>
            </w:pPr>
            <w:r>
              <w:rPr>
                <w:rFonts w:ascii="宋体" w:hAnsi="宋体" w:eastAsia="宋体" w:cs="宋体"/>
                <w:color w:val="000000"/>
                <w:sz w:val="19"/>
              </w:rPr>
              <w:t>2100213</w:t>
            </w:r>
          </w:p>
        </w:tc>
        <w:tc>
          <w:tcPr>
            <w:tcW w:w="3480" w:type="dxa"/>
            <w:vAlign w:val="center"/>
          </w:tcPr>
          <w:p w14:paraId="3C71CF4D">
            <w:pPr>
              <w:jc w:val="left"/>
            </w:pPr>
            <w:r>
              <w:rPr>
                <w:rFonts w:ascii="宋体" w:hAnsi="宋体" w:eastAsia="宋体" w:cs="宋体"/>
                <w:color w:val="000000"/>
                <w:sz w:val="19"/>
              </w:rPr>
              <w:t>优抚医院</w:t>
            </w:r>
          </w:p>
        </w:tc>
        <w:tc>
          <w:tcPr>
            <w:tcW w:w="1600" w:type="dxa"/>
            <w:vAlign w:val="center"/>
          </w:tcPr>
          <w:p w14:paraId="6C811F61">
            <w:pPr>
              <w:jc w:val="right"/>
            </w:pPr>
            <w:r>
              <w:rPr>
                <w:rFonts w:ascii="宋体" w:hAnsi="宋体" w:eastAsia="宋体" w:cs="宋体"/>
                <w:color w:val="000000"/>
                <w:sz w:val="19"/>
              </w:rPr>
              <w:t>60.85</w:t>
            </w:r>
          </w:p>
        </w:tc>
        <w:tc>
          <w:tcPr>
            <w:tcW w:w="1600" w:type="dxa"/>
            <w:vAlign w:val="center"/>
          </w:tcPr>
          <w:p w14:paraId="4A51DC25">
            <w:pPr>
              <w:jc w:val="right"/>
            </w:pPr>
            <w:r>
              <w:rPr>
                <w:rFonts w:ascii="宋体" w:hAnsi="宋体" w:eastAsia="宋体" w:cs="宋体"/>
                <w:color w:val="000000"/>
                <w:sz w:val="19"/>
              </w:rPr>
              <w:t>0.00</w:t>
            </w:r>
          </w:p>
        </w:tc>
        <w:tc>
          <w:tcPr>
            <w:tcW w:w="1600" w:type="dxa"/>
            <w:vAlign w:val="center"/>
          </w:tcPr>
          <w:p w14:paraId="10195F2D">
            <w:pPr>
              <w:jc w:val="right"/>
            </w:pPr>
            <w:r>
              <w:rPr>
                <w:rFonts w:ascii="宋体" w:hAnsi="宋体" w:eastAsia="宋体" w:cs="宋体"/>
                <w:color w:val="000000"/>
                <w:sz w:val="19"/>
              </w:rPr>
              <w:t>60.85</w:t>
            </w:r>
          </w:p>
        </w:tc>
        <w:tc>
          <w:tcPr>
            <w:tcW w:w="1600" w:type="dxa"/>
            <w:vAlign w:val="center"/>
          </w:tcPr>
          <w:p w14:paraId="798623E1">
            <w:pPr>
              <w:jc w:val="right"/>
            </w:pPr>
            <w:r>
              <w:rPr>
                <w:rFonts w:ascii="宋体" w:hAnsi="宋体" w:eastAsia="宋体" w:cs="宋体"/>
                <w:color w:val="000000"/>
                <w:sz w:val="19"/>
              </w:rPr>
              <w:t>0.00</w:t>
            </w:r>
          </w:p>
        </w:tc>
        <w:tc>
          <w:tcPr>
            <w:tcW w:w="1600" w:type="dxa"/>
            <w:vAlign w:val="center"/>
          </w:tcPr>
          <w:p w14:paraId="33CC6F5E">
            <w:pPr>
              <w:jc w:val="right"/>
            </w:pPr>
            <w:r>
              <w:rPr>
                <w:rFonts w:ascii="宋体" w:hAnsi="宋体" w:eastAsia="宋体" w:cs="宋体"/>
                <w:color w:val="000000"/>
                <w:sz w:val="19"/>
              </w:rPr>
              <w:t>0.00</w:t>
            </w:r>
          </w:p>
        </w:tc>
        <w:tc>
          <w:tcPr>
            <w:tcW w:w="1578" w:type="dxa"/>
            <w:vAlign w:val="center"/>
          </w:tcPr>
          <w:p w14:paraId="1C3844A2">
            <w:pPr>
              <w:jc w:val="right"/>
            </w:pPr>
            <w:r>
              <w:rPr>
                <w:rFonts w:ascii="宋体" w:hAnsi="宋体" w:eastAsia="宋体" w:cs="宋体"/>
                <w:color w:val="000000"/>
                <w:sz w:val="19"/>
              </w:rPr>
              <w:t>0.00</w:t>
            </w:r>
          </w:p>
        </w:tc>
      </w:tr>
      <w:tr w14:paraId="0E6A79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900" w:type="dxa"/>
            <w:gridSpan w:val="3"/>
            <w:vAlign w:val="center"/>
          </w:tcPr>
          <w:p w14:paraId="02D94443">
            <w:pPr>
              <w:jc w:val="left"/>
            </w:pPr>
            <w:r>
              <w:rPr>
                <w:rFonts w:ascii="宋体" w:hAnsi="宋体" w:eastAsia="宋体" w:cs="宋体"/>
                <w:color w:val="000000"/>
                <w:sz w:val="19"/>
              </w:rPr>
              <w:t>21011</w:t>
            </w:r>
          </w:p>
        </w:tc>
        <w:tc>
          <w:tcPr>
            <w:tcW w:w="3480" w:type="dxa"/>
            <w:vAlign w:val="center"/>
          </w:tcPr>
          <w:p w14:paraId="51796F27">
            <w:pPr>
              <w:jc w:val="left"/>
            </w:pPr>
            <w:r>
              <w:rPr>
                <w:rFonts w:ascii="宋体" w:hAnsi="宋体" w:eastAsia="宋体" w:cs="宋体"/>
                <w:color w:val="000000"/>
                <w:sz w:val="19"/>
              </w:rPr>
              <w:t>行政事业单位医疗</w:t>
            </w:r>
          </w:p>
        </w:tc>
        <w:tc>
          <w:tcPr>
            <w:tcW w:w="1600" w:type="dxa"/>
            <w:vAlign w:val="center"/>
          </w:tcPr>
          <w:p w14:paraId="0A647B66">
            <w:pPr>
              <w:jc w:val="right"/>
            </w:pPr>
            <w:r>
              <w:rPr>
                <w:rFonts w:ascii="宋体" w:hAnsi="宋体" w:eastAsia="宋体" w:cs="宋体"/>
                <w:color w:val="000000"/>
                <w:sz w:val="19"/>
              </w:rPr>
              <w:t>258.60</w:t>
            </w:r>
          </w:p>
        </w:tc>
        <w:tc>
          <w:tcPr>
            <w:tcW w:w="1600" w:type="dxa"/>
            <w:vAlign w:val="center"/>
          </w:tcPr>
          <w:p w14:paraId="02093CC2">
            <w:pPr>
              <w:jc w:val="right"/>
            </w:pPr>
            <w:r>
              <w:rPr>
                <w:rFonts w:ascii="宋体" w:hAnsi="宋体" w:eastAsia="宋体" w:cs="宋体"/>
                <w:color w:val="000000"/>
                <w:sz w:val="19"/>
              </w:rPr>
              <w:t>258.60</w:t>
            </w:r>
          </w:p>
        </w:tc>
        <w:tc>
          <w:tcPr>
            <w:tcW w:w="1600" w:type="dxa"/>
            <w:vAlign w:val="center"/>
          </w:tcPr>
          <w:p w14:paraId="7D1366BB">
            <w:pPr>
              <w:jc w:val="right"/>
            </w:pPr>
            <w:r>
              <w:rPr>
                <w:rFonts w:ascii="宋体" w:hAnsi="宋体" w:eastAsia="宋体" w:cs="宋体"/>
                <w:color w:val="000000"/>
                <w:sz w:val="19"/>
              </w:rPr>
              <w:t>0.00</w:t>
            </w:r>
          </w:p>
        </w:tc>
        <w:tc>
          <w:tcPr>
            <w:tcW w:w="1600" w:type="dxa"/>
            <w:vAlign w:val="center"/>
          </w:tcPr>
          <w:p w14:paraId="28FB825A">
            <w:pPr>
              <w:jc w:val="right"/>
            </w:pPr>
            <w:r>
              <w:rPr>
                <w:rFonts w:ascii="宋体" w:hAnsi="宋体" w:eastAsia="宋体" w:cs="宋体"/>
                <w:color w:val="000000"/>
                <w:sz w:val="19"/>
              </w:rPr>
              <w:t>0.00</w:t>
            </w:r>
          </w:p>
        </w:tc>
        <w:tc>
          <w:tcPr>
            <w:tcW w:w="1600" w:type="dxa"/>
            <w:vAlign w:val="center"/>
          </w:tcPr>
          <w:p w14:paraId="7F543EB7">
            <w:pPr>
              <w:jc w:val="right"/>
            </w:pPr>
            <w:r>
              <w:rPr>
                <w:rFonts w:ascii="宋体" w:hAnsi="宋体" w:eastAsia="宋体" w:cs="宋体"/>
                <w:color w:val="000000"/>
                <w:sz w:val="19"/>
              </w:rPr>
              <w:t>0.00</w:t>
            </w:r>
          </w:p>
        </w:tc>
        <w:tc>
          <w:tcPr>
            <w:tcW w:w="1578" w:type="dxa"/>
            <w:vAlign w:val="center"/>
          </w:tcPr>
          <w:p w14:paraId="2F313A1A">
            <w:pPr>
              <w:jc w:val="right"/>
            </w:pPr>
            <w:r>
              <w:rPr>
                <w:rFonts w:ascii="宋体" w:hAnsi="宋体" w:eastAsia="宋体" w:cs="宋体"/>
                <w:color w:val="000000"/>
                <w:sz w:val="19"/>
              </w:rPr>
              <w:t>0.00</w:t>
            </w:r>
          </w:p>
        </w:tc>
      </w:tr>
      <w:tr w14:paraId="049754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900" w:type="dxa"/>
            <w:gridSpan w:val="3"/>
            <w:vAlign w:val="center"/>
          </w:tcPr>
          <w:p w14:paraId="60F44F3B">
            <w:pPr>
              <w:jc w:val="left"/>
            </w:pPr>
            <w:r>
              <w:rPr>
                <w:rFonts w:ascii="宋体" w:hAnsi="宋体" w:eastAsia="宋体" w:cs="宋体"/>
                <w:color w:val="000000"/>
                <w:sz w:val="19"/>
              </w:rPr>
              <w:t>2101102</w:t>
            </w:r>
          </w:p>
        </w:tc>
        <w:tc>
          <w:tcPr>
            <w:tcW w:w="3480" w:type="dxa"/>
            <w:vAlign w:val="center"/>
          </w:tcPr>
          <w:p w14:paraId="28DF9454">
            <w:pPr>
              <w:jc w:val="left"/>
            </w:pPr>
            <w:r>
              <w:rPr>
                <w:rFonts w:ascii="宋体" w:hAnsi="宋体" w:eastAsia="宋体" w:cs="宋体"/>
                <w:color w:val="000000"/>
                <w:sz w:val="19"/>
              </w:rPr>
              <w:t>事业单位医疗</w:t>
            </w:r>
          </w:p>
        </w:tc>
        <w:tc>
          <w:tcPr>
            <w:tcW w:w="1600" w:type="dxa"/>
            <w:vAlign w:val="center"/>
          </w:tcPr>
          <w:p w14:paraId="4ED52AE1">
            <w:pPr>
              <w:jc w:val="right"/>
            </w:pPr>
            <w:r>
              <w:rPr>
                <w:rFonts w:ascii="宋体" w:hAnsi="宋体" w:eastAsia="宋体" w:cs="宋体"/>
                <w:color w:val="000000"/>
                <w:sz w:val="19"/>
              </w:rPr>
              <w:t>258.60</w:t>
            </w:r>
          </w:p>
        </w:tc>
        <w:tc>
          <w:tcPr>
            <w:tcW w:w="1600" w:type="dxa"/>
            <w:vAlign w:val="center"/>
          </w:tcPr>
          <w:p w14:paraId="2368054A">
            <w:pPr>
              <w:jc w:val="right"/>
            </w:pPr>
            <w:r>
              <w:rPr>
                <w:rFonts w:ascii="宋体" w:hAnsi="宋体" w:eastAsia="宋体" w:cs="宋体"/>
                <w:color w:val="000000"/>
                <w:sz w:val="19"/>
              </w:rPr>
              <w:t>258.60</w:t>
            </w:r>
          </w:p>
        </w:tc>
        <w:tc>
          <w:tcPr>
            <w:tcW w:w="1600" w:type="dxa"/>
            <w:vAlign w:val="center"/>
          </w:tcPr>
          <w:p w14:paraId="499E43C3">
            <w:pPr>
              <w:jc w:val="right"/>
            </w:pPr>
            <w:r>
              <w:rPr>
                <w:rFonts w:ascii="宋体" w:hAnsi="宋体" w:eastAsia="宋体" w:cs="宋体"/>
                <w:color w:val="000000"/>
                <w:sz w:val="19"/>
              </w:rPr>
              <w:t>0.00</w:t>
            </w:r>
          </w:p>
        </w:tc>
        <w:tc>
          <w:tcPr>
            <w:tcW w:w="1600" w:type="dxa"/>
            <w:vAlign w:val="center"/>
          </w:tcPr>
          <w:p w14:paraId="1CAB2B42">
            <w:pPr>
              <w:jc w:val="right"/>
            </w:pPr>
            <w:r>
              <w:rPr>
                <w:rFonts w:ascii="宋体" w:hAnsi="宋体" w:eastAsia="宋体" w:cs="宋体"/>
                <w:color w:val="000000"/>
                <w:sz w:val="19"/>
              </w:rPr>
              <w:t>0.00</w:t>
            </w:r>
          </w:p>
        </w:tc>
        <w:tc>
          <w:tcPr>
            <w:tcW w:w="1600" w:type="dxa"/>
            <w:vAlign w:val="center"/>
          </w:tcPr>
          <w:p w14:paraId="5BF35F4F">
            <w:pPr>
              <w:jc w:val="right"/>
            </w:pPr>
            <w:r>
              <w:rPr>
                <w:rFonts w:ascii="宋体" w:hAnsi="宋体" w:eastAsia="宋体" w:cs="宋体"/>
                <w:color w:val="000000"/>
                <w:sz w:val="19"/>
              </w:rPr>
              <w:t>0.00</w:t>
            </w:r>
          </w:p>
        </w:tc>
        <w:tc>
          <w:tcPr>
            <w:tcW w:w="1578" w:type="dxa"/>
            <w:vAlign w:val="center"/>
          </w:tcPr>
          <w:p w14:paraId="64F0ABAE">
            <w:pPr>
              <w:jc w:val="right"/>
            </w:pPr>
            <w:r>
              <w:rPr>
                <w:rFonts w:ascii="宋体" w:hAnsi="宋体" w:eastAsia="宋体" w:cs="宋体"/>
                <w:color w:val="000000"/>
                <w:sz w:val="19"/>
              </w:rPr>
              <w:t>0.00</w:t>
            </w:r>
          </w:p>
        </w:tc>
      </w:tr>
      <w:tr w14:paraId="372D60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900" w:type="dxa"/>
            <w:gridSpan w:val="3"/>
            <w:vAlign w:val="center"/>
          </w:tcPr>
          <w:p w14:paraId="1EEC8CC2">
            <w:pPr>
              <w:jc w:val="left"/>
            </w:pPr>
            <w:r>
              <w:rPr>
                <w:rFonts w:ascii="宋体" w:hAnsi="宋体" w:eastAsia="宋体" w:cs="宋体"/>
                <w:color w:val="000000"/>
                <w:sz w:val="19"/>
              </w:rPr>
              <w:t>21014</w:t>
            </w:r>
          </w:p>
        </w:tc>
        <w:tc>
          <w:tcPr>
            <w:tcW w:w="3480" w:type="dxa"/>
            <w:vAlign w:val="center"/>
          </w:tcPr>
          <w:p w14:paraId="5C056E4F">
            <w:pPr>
              <w:jc w:val="left"/>
            </w:pPr>
            <w:r>
              <w:rPr>
                <w:rFonts w:ascii="宋体" w:hAnsi="宋体" w:eastAsia="宋体" w:cs="宋体"/>
                <w:color w:val="000000"/>
                <w:sz w:val="19"/>
              </w:rPr>
              <w:t>优抚对象医疗</w:t>
            </w:r>
          </w:p>
        </w:tc>
        <w:tc>
          <w:tcPr>
            <w:tcW w:w="1600" w:type="dxa"/>
            <w:vAlign w:val="center"/>
          </w:tcPr>
          <w:p w14:paraId="66D37F65">
            <w:pPr>
              <w:jc w:val="right"/>
            </w:pPr>
            <w:r>
              <w:rPr>
                <w:rFonts w:ascii="宋体" w:hAnsi="宋体" w:eastAsia="宋体" w:cs="宋体"/>
                <w:color w:val="000000"/>
                <w:sz w:val="19"/>
              </w:rPr>
              <w:t>1.80</w:t>
            </w:r>
          </w:p>
        </w:tc>
        <w:tc>
          <w:tcPr>
            <w:tcW w:w="1600" w:type="dxa"/>
            <w:vAlign w:val="center"/>
          </w:tcPr>
          <w:p w14:paraId="5272C466">
            <w:pPr>
              <w:jc w:val="right"/>
            </w:pPr>
            <w:r>
              <w:rPr>
                <w:rFonts w:ascii="宋体" w:hAnsi="宋体" w:eastAsia="宋体" w:cs="宋体"/>
                <w:color w:val="000000"/>
                <w:sz w:val="19"/>
              </w:rPr>
              <w:t>0.00</w:t>
            </w:r>
          </w:p>
        </w:tc>
        <w:tc>
          <w:tcPr>
            <w:tcW w:w="1600" w:type="dxa"/>
            <w:vAlign w:val="center"/>
          </w:tcPr>
          <w:p w14:paraId="71EFAFC5">
            <w:pPr>
              <w:jc w:val="right"/>
            </w:pPr>
            <w:r>
              <w:rPr>
                <w:rFonts w:ascii="宋体" w:hAnsi="宋体" w:eastAsia="宋体" w:cs="宋体"/>
                <w:color w:val="000000"/>
                <w:sz w:val="19"/>
              </w:rPr>
              <w:t>1.80</w:t>
            </w:r>
          </w:p>
        </w:tc>
        <w:tc>
          <w:tcPr>
            <w:tcW w:w="1600" w:type="dxa"/>
            <w:vAlign w:val="center"/>
          </w:tcPr>
          <w:p w14:paraId="5771CF34">
            <w:pPr>
              <w:jc w:val="right"/>
            </w:pPr>
            <w:r>
              <w:rPr>
                <w:rFonts w:ascii="宋体" w:hAnsi="宋体" w:eastAsia="宋体" w:cs="宋体"/>
                <w:color w:val="000000"/>
                <w:sz w:val="19"/>
              </w:rPr>
              <w:t>0.00</w:t>
            </w:r>
          </w:p>
        </w:tc>
        <w:tc>
          <w:tcPr>
            <w:tcW w:w="1600" w:type="dxa"/>
            <w:vAlign w:val="center"/>
          </w:tcPr>
          <w:p w14:paraId="647D1DD3">
            <w:pPr>
              <w:jc w:val="right"/>
            </w:pPr>
            <w:r>
              <w:rPr>
                <w:rFonts w:ascii="宋体" w:hAnsi="宋体" w:eastAsia="宋体" w:cs="宋体"/>
                <w:color w:val="000000"/>
                <w:sz w:val="19"/>
              </w:rPr>
              <w:t>0.00</w:t>
            </w:r>
          </w:p>
        </w:tc>
        <w:tc>
          <w:tcPr>
            <w:tcW w:w="1578" w:type="dxa"/>
            <w:vAlign w:val="center"/>
          </w:tcPr>
          <w:p w14:paraId="529474EB">
            <w:pPr>
              <w:jc w:val="right"/>
            </w:pPr>
            <w:r>
              <w:rPr>
                <w:rFonts w:ascii="宋体" w:hAnsi="宋体" w:eastAsia="宋体" w:cs="宋体"/>
                <w:color w:val="000000"/>
                <w:sz w:val="19"/>
              </w:rPr>
              <w:t>0.00</w:t>
            </w:r>
          </w:p>
        </w:tc>
      </w:tr>
      <w:tr w14:paraId="64BA4B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900" w:type="dxa"/>
            <w:gridSpan w:val="3"/>
            <w:vAlign w:val="center"/>
          </w:tcPr>
          <w:p w14:paraId="6588894E">
            <w:pPr>
              <w:jc w:val="left"/>
            </w:pPr>
            <w:r>
              <w:rPr>
                <w:rFonts w:ascii="宋体" w:hAnsi="宋体" w:eastAsia="宋体" w:cs="宋体"/>
                <w:color w:val="000000"/>
                <w:sz w:val="19"/>
              </w:rPr>
              <w:t>2101499</w:t>
            </w:r>
          </w:p>
        </w:tc>
        <w:tc>
          <w:tcPr>
            <w:tcW w:w="3480" w:type="dxa"/>
            <w:vAlign w:val="center"/>
          </w:tcPr>
          <w:p w14:paraId="74AB8D53">
            <w:pPr>
              <w:jc w:val="left"/>
            </w:pPr>
            <w:r>
              <w:rPr>
                <w:rFonts w:ascii="宋体" w:hAnsi="宋体" w:eastAsia="宋体" w:cs="宋体"/>
                <w:color w:val="000000"/>
                <w:sz w:val="19"/>
              </w:rPr>
              <w:t>其他优抚对象医疗支出</w:t>
            </w:r>
          </w:p>
        </w:tc>
        <w:tc>
          <w:tcPr>
            <w:tcW w:w="1600" w:type="dxa"/>
            <w:vAlign w:val="center"/>
          </w:tcPr>
          <w:p w14:paraId="4B5D6CAF">
            <w:pPr>
              <w:jc w:val="right"/>
            </w:pPr>
            <w:r>
              <w:rPr>
                <w:rFonts w:ascii="宋体" w:hAnsi="宋体" w:eastAsia="宋体" w:cs="宋体"/>
                <w:color w:val="000000"/>
                <w:sz w:val="19"/>
              </w:rPr>
              <w:t>1.80</w:t>
            </w:r>
          </w:p>
        </w:tc>
        <w:tc>
          <w:tcPr>
            <w:tcW w:w="1600" w:type="dxa"/>
            <w:vAlign w:val="center"/>
          </w:tcPr>
          <w:p w14:paraId="4CC80A6E">
            <w:pPr>
              <w:jc w:val="right"/>
            </w:pPr>
            <w:r>
              <w:rPr>
                <w:rFonts w:ascii="宋体" w:hAnsi="宋体" w:eastAsia="宋体" w:cs="宋体"/>
                <w:color w:val="000000"/>
                <w:sz w:val="19"/>
              </w:rPr>
              <w:t>0.00</w:t>
            </w:r>
          </w:p>
        </w:tc>
        <w:tc>
          <w:tcPr>
            <w:tcW w:w="1600" w:type="dxa"/>
            <w:vAlign w:val="center"/>
          </w:tcPr>
          <w:p w14:paraId="5DC2CEE8">
            <w:pPr>
              <w:jc w:val="right"/>
            </w:pPr>
            <w:r>
              <w:rPr>
                <w:rFonts w:ascii="宋体" w:hAnsi="宋体" w:eastAsia="宋体" w:cs="宋体"/>
                <w:color w:val="000000"/>
                <w:sz w:val="19"/>
              </w:rPr>
              <w:t>1.80</w:t>
            </w:r>
          </w:p>
        </w:tc>
        <w:tc>
          <w:tcPr>
            <w:tcW w:w="1600" w:type="dxa"/>
            <w:vAlign w:val="center"/>
          </w:tcPr>
          <w:p w14:paraId="4C5B87EE">
            <w:pPr>
              <w:jc w:val="right"/>
            </w:pPr>
            <w:r>
              <w:rPr>
                <w:rFonts w:ascii="宋体" w:hAnsi="宋体" w:eastAsia="宋体" w:cs="宋体"/>
                <w:color w:val="000000"/>
                <w:sz w:val="19"/>
              </w:rPr>
              <w:t>0.00</w:t>
            </w:r>
          </w:p>
        </w:tc>
        <w:tc>
          <w:tcPr>
            <w:tcW w:w="1600" w:type="dxa"/>
            <w:vAlign w:val="center"/>
          </w:tcPr>
          <w:p w14:paraId="1DA212A6">
            <w:pPr>
              <w:jc w:val="right"/>
            </w:pPr>
            <w:r>
              <w:rPr>
                <w:rFonts w:ascii="宋体" w:hAnsi="宋体" w:eastAsia="宋体" w:cs="宋体"/>
                <w:color w:val="000000"/>
                <w:sz w:val="19"/>
              </w:rPr>
              <w:t>0.00</w:t>
            </w:r>
          </w:p>
        </w:tc>
        <w:tc>
          <w:tcPr>
            <w:tcW w:w="1578" w:type="dxa"/>
            <w:vAlign w:val="center"/>
          </w:tcPr>
          <w:p w14:paraId="5B35750D">
            <w:pPr>
              <w:jc w:val="right"/>
            </w:pPr>
            <w:r>
              <w:rPr>
                <w:rFonts w:ascii="宋体" w:hAnsi="宋体" w:eastAsia="宋体" w:cs="宋体"/>
                <w:color w:val="000000"/>
                <w:sz w:val="19"/>
              </w:rPr>
              <w:t>0.00</w:t>
            </w:r>
          </w:p>
        </w:tc>
      </w:tr>
      <w:tr w14:paraId="35050E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900" w:type="dxa"/>
            <w:gridSpan w:val="3"/>
            <w:vAlign w:val="center"/>
          </w:tcPr>
          <w:p w14:paraId="7FFE5ED8">
            <w:pPr>
              <w:jc w:val="left"/>
            </w:pPr>
            <w:r>
              <w:rPr>
                <w:rFonts w:ascii="宋体" w:hAnsi="宋体" w:eastAsia="宋体" w:cs="宋体"/>
                <w:color w:val="000000"/>
                <w:sz w:val="19"/>
              </w:rPr>
              <w:t>21099</w:t>
            </w:r>
          </w:p>
        </w:tc>
        <w:tc>
          <w:tcPr>
            <w:tcW w:w="3480" w:type="dxa"/>
            <w:vAlign w:val="center"/>
          </w:tcPr>
          <w:p w14:paraId="0D250AC8">
            <w:pPr>
              <w:jc w:val="left"/>
            </w:pPr>
            <w:r>
              <w:rPr>
                <w:rFonts w:ascii="宋体" w:hAnsi="宋体" w:eastAsia="宋体" w:cs="宋体"/>
                <w:color w:val="000000"/>
                <w:sz w:val="19"/>
              </w:rPr>
              <w:t>其他卫生健康支出</w:t>
            </w:r>
          </w:p>
        </w:tc>
        <w:tc>
          <w:tcPr>
            <w:tcW w:w="1600" w:type="dxa"/>
            <w:vAlign w:val="center"/>
          </w:tcPr>
          <w:p w14:paraId="0BF21C7B">
            <w:pPr>
              <w:jc w:val="right"/>
            </w:pPr>
            <w:r>
              <w:rPr>
                <w:rFonts w:ascii="宋体" w:hAnsi="宋体" w:eastAsia="宋体" w:cs="宋体"/>
                <w:color w:val="000000"/>
                <w:sz w:val="19"/>
              </w:rPr>
              <w:t>6.30</w:t>
            </w:r>
          </w:p>
        </w:tc>
        <w:tc>
          <w:tcPr>
            <w:tcW w:w="1600" w:type="dxa"/>
            <w:vAlign w:val="center"/>
          </w:tcPr>
          <w:p w14:paraId="37F68110">
            <w:pPr>
              <w:jc w:val="right"/>
            </w:pPr>
            <w:r>
              <w:rPr>
                <w:rFonts w:ascii="宋体" w:hAnsi="宋体" w:eastAsia="宋体" w:cs="宋体"/>
                <w:color w:val="000000"/>
                <w:sz w:val="19"/>
              </w:rPr>
              <w:t>0.00</w:t>
            </w:r>
          </w:p>
        </w:tc>
        <w:tc>
          <w:tcPr>
            <w:tcW w:w="1600" w:type="dxa"/>
            <w:vAlign w:val="center"/>
          </w:tcPr>
          <w:p w14:paraId="5115FFD5">
            <w:pPr>
              <w:jc w:val="right"/>
            </w:pPr>
            <w:r>
              <w:rPr>
                <w:rFonts w:ascii="宋体" w:hAnsi="宋体" w:eastAsia="宋体" w:cs="宋体"/>
                <w:color w:val="000000"/>
                <w:sz w:val="19"/>
              </w:rPr>
              <w:t>6.30</w:t>
            </w:r>
          </w:p>
        </w:tc>
        <w:tc>
          <w:tcPr>
            <w:tcW w:w="1600" w:type="dxa"/>
            <w:vAlign w:val="center"/>
          </w:tcPr>
          <w:p w14:paraId="269F05F3">
            <w:pPr>
              <w:jc w:val="right"/>
            </w:pPr>
            <w:r>
              <w:rPr>
                <w:rFonts w:ascii="宋体" w:hAnsi="宋体" w:eastAsia="宋体" w:cs="宋体"/>
                <w:color w:val="000000"/>
                <w:sz w:val="19"/>
              </w:rPr>
              <w:t>0.00</w:t>
            </w:r>
          </w:p>
        </w:tc>
        <w:tc>
          <w:tcPr>
            <w:tcW w:w="1600" w:type="dxa"/>
            <w:vAlign w:val="center"/>
          </w:tcPr>
          <w:p w14:paraId="37BA4986">
            <w:pPr>
              <w:jc w:val="right"/>
            </w:pPr>
            <w:r>
              <w:rPr>
                <w:rFonts w:ascii="宋体" w:hAnsi="宋体" w:eastAsia="宋体" w:cs="宋体"/>
                <w:color w:val="000000"/>
                <w:sz w:val="19"/>
              </w:rPr>
              <w:t>0.00</w:t>
            </w:r>
          </w:p>
        </w:tc>
        <w:tc>
          <w:tcPr>
            <w:tcW w:w="1578" w:type="dxa"/>
            <w:vAlign w:val="center"/>
          </w:tcPr>
          <w:p w14:paraId="25A1B47E">
            <w:pPr>
              <w:jc w:val="right"/>
            </w:pPr>
            <w:r>
              <w:rPr>
                <w:rFonts w:ascii="宋体" w:hAnsi="宋体" w:eastAsia="宋体" w:cs="宋体"/>
                <w:color w:val="000000"/>
                <w:sz w:val="19"/>
              </w:rPr>
              <w:t>0.00</w:t>
            </w:r>
          </w:p>
        </w:tc>
      </w:tr>
      <w:tr w14:paraId="29B197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900" w:type="dxa"/>
            <w:gridSpan w:val="3"/>
            <w:vAlign w:val="center"/>
          </w:tcPr>
          <w:p w14:paraId="4D0A9C18">
            <w:pPr>
              <w:jc w:val="left"/>
            </w:pPr>
            <w:r>
              <w:rPr>
                <w:rFonts w:ascii="宋体" w:hAnsi="宋体" w:eastAsia="宋体" w:cs="宋体"/>
                <w:color w:val="000000"/>
                <w:sz w:val="19"/>
              </w:rPr>
              <w:t>2109999</w:t>
            </w:r>
          </w:p>
        </w:tc>
        <w:tc>
          <w:tcPr>
            <w:tcW w:w="3480" w:type="dxa"/>
            <w:vAlign w:val="center"/>
          </w:tcPr>
          <w:p w14:paraId="469FAC2D">
            <w:pPr>
              <w:jc w:val="left"/>
            </w:pPr>
            <w:r>
              <w:rPr>
                <w:rFonts w:ascii="宋体" w:hAnsi="宋体" w:eastAsia="宋体" w:cs="宋体"/>
                <w:color w:val="000000"/>
                <w:sz w:val="19"/>
              </w:rPr>
              <w:t>其他卫生健康支出</w:t>
            </w:r>
          </w:p>
        </w:tc>
        <w:tc>
          <w:tcPr>
            <w:tcW w:w="1600" w:type="dxa"/>
            <w:vAlign w:val="center"/>
          </w:tcPr>
          <w:p w14:paraId="6B3EACE6">
            <w:pPr>
              <w:jc w:val="right"/>
            </w:pPr>
            <w:r>
              <w:rPr>
                <w:rFonts w:ascii="宋体" w:hAnsi="宋体" w:eastAsia="宋体" w:cs="宋体"/>
                <w:color w:val="000000"/>
                <w:sz w:val="19"/>
              </w:rPr>
              <w:t>6.30</w:t>
            </w:r>
          </w:p>
        </w:tc>
        <w:tc>
          <w:tcPr>
            <w:tcW w:w="1600" w:type="dxa"/>
            <w:vAlign w:val="center"/>
          </w:tcPr>
          <w:p w14:paraId="2F7D9E01">
            <w:pPr>
              <w:jc w:val="right"/>
            </w:pPr>
            <w:r>
              <w:rPr>
                <w:rFonts w:ascii="宋体" w:hAnsi="宋体" w:eastAsia="宋体" w:cs="宋体"/>
                <w:color w:val="000000"/>
                <w:sz w:val="19"/>
              </w:rPr>
              <w:t>0.00</w:t>
            </w:r>
          </w:p>
        </w:tc>
        <w:tc>
          <w:tcPr>
            <w:tcW w:w="1600" w:type="dxa"/>
            <w:vAlign w:val="center"/>
          </w:tcPr>
          <w:p w14:paraId="445BAA02">
            <w:pPr>
              <w:jc w:val="right"/>
            </w:pPr>
            <w:r>
              <w:rPr>
                <w:rFonts w:ascii="宋体" w:hAnsi="宋体" w:eastAsia="宋体" w:cs="宋体"/>
                <w:color w:val="000000"/>
                <w:sz w:val="19"/>
              </w:rPr>
              <w:t>6.30</w:t>
            </w:r>
          </w:p>
        </w:tc>
        <w:tc>
          <w:tcPr>
            <w:tcW w:w="1600" w:type="dxa"/>
            <w:vAlign w:val="center"/>
          </w:tcPr>
          <w:p w14:paraId="4E464317">
            <w:pPr>
              <w:jc w:val="right"/>
            </w:pPr>
            <w:r>
              <w:rPr>
                <w:rFonts w:ascii="宋体" w:hAnsi="宋体" w:eastAsia="宋体" w:cs="宋体"/>
                <w:color w:val="000000"/>
                <w:sz w:val="19"/>
              </w:rPr>
              <w:t>0.00</w:t>
            </w:r>
          </w:p>
        </w:tc>
        <w:tc>
          <w:tcPr>
            <w:tcW w:w="1600" w:type="dxa"/>
            <w:vAlign w:val="center"/>
          </w:tcPr>
          <w:p w14:paraId="1F879A97">
            <w:pPr>
              <w:jc w:val="right"/>
            </w:pPr>
            <w:r>
              <w:rPr>
                <w:rFonts w:ascii="宋体" w:hAnsi="宋体" w:eastAsia="宋体" w:cs="宋体"/>
                <w:color w:val="000000"/>
                <w:sz w:val="19"/>
              </w:rPr>
              <w:t>0.00</w:t>
            </w:r>
          </w:p>
        </w:tc>
        <w:tc>
          <w:tcPr>
            <w:tcW w:w="1578" w:type="dxa"/>
            <w:vAlign w:val="center"/>
          </w:tcPr>
          <w:p w14:paraId="051CCBAF">
            <w:pPr>
              <w:jc w:val="right"/>
            </w:pPr>
            <w:r>
              <w:rPr>
                <w:rFonts w:ascii="宋体" w:hAnsi="宋体" w:eastAsia="宋体" w:cs="宋体"/>
                <w:color w:val="000000"/>
                <w:sz w:val="19"/>
              </w:rPr>
              <w:t>0.00</w:t>
            </w:r>
          </w:p>
        </w:tc>
      </w:tr>
      <w:tr w14:paraId="66C716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900" w:type="dxa"/>
            <w:gridSpan w:val="3"/>
            <w:vAlign w:val="center"/>
          </w:tcPr>
          <w:p w14:paraId="46A792EF">
            <w:pPr>
              <w:jc w:val="left"/>
            </w:pPr>
            <w:r>
              <w:rPr>
                <w:rFonts w:ascii="宋体" w:hAnsi="宋体" w:eastAsia="宋体" w:cs="宋体"/>
                <w:color w:val="000000"/>
                <w:sz w:val="19"/>
              </w:rPr>
              <w:t>221</w:t>
            </w:r>
          </w:p>
        </w:tc>
        <w:tc>
          <w:tcPr>
            <w:tcW w:w="3480" w:type="dxa"/>
            <w:vAlign w:val="center"/>
          </w:tcPr>
          <w:p w14:paraId="3E6084B6">
            <w:pPr>
              <w:jc w:val="left"/>
            </w:pPr>
            <w:r>
              <w:rPr>
                <w:rFonts w:ascii="宋体" w:hAnsi="宋体" w:eastAsia="宋体" w:cs="宋体"/>
                <w:color w:val="000000"/>
                <w:sz w:val="19"/>
              </w:rPr>
              <w:t>住房保障支出</w:t>
            </w:r>
          </w:p>
        </w:tc>
        <w:tc>
          <w:tcPr>
            <w:tcW w:w="1600" w:type="dxa"/>
            <w:vAlign w:val="center"/>
          </w:tcPr>
          <w:p w14:paraId="22B617E9">
            <w:pPr>
              <w:jc w:val="right"/>
            </w:pPr>
            <w:r>
              <w:rPr>
                <w:rFonts w:ascii="宋体" w:hAnsi="宋体" w:eastAsia="宋体" w:cs="宋体"/>
                <w:color w:val="000000"/>
                <w:sz w:val="19"/>
              </w:rPr>
              <w:t>454.98</w:t>
            </w:r>
          </w:p>
        </w:tc>
        <w:tc>
          <w:tcPr>
            <w:tcW w:w="1600" w:type="dxa"/>
            <w:vAlign w:val="center"/>
          </w:tcPr>
          <w:p w14:paraId="4C9C929C">
            <w:pPr>
              <w:jc w:val="right"/>
            </w:pPr>
            <w:r>
              <w:rPr>
                <w:rFonts w:ascii="宋体" w:hAnsi="宋体" w:eastAsia="宋体" w:cs="宋体"/>
                <w:color w:val="000000"/>
                <w:sz w:val="19"/>
              </w:rPr>
              <w:t>454.98</w:t>
            </w:r>
          </w:p>
        </w:tc>
        <w:tc>
          <w:tcPr>
            <w:tcW w:w="1600" w:type="dxa"/>
            <w:vAlign w:val="center"/>
          </w:tcPr>
          <w:p w14:paraId="0F9814B3">
            <w:pPr>
              <w:jc w:val="right"/>
            </w:pPr>
            <w:r>
              <w:rPr>
                <w:rFonts w:ascii="宋体" w:hAnsi="宋体" w:eastAsia="宋体" w:cs="宋体"/>
                <w:color w:val="000000"/>
                <w:sz w:val="19"/>
              </w:rPr>
              <w:t>0.00</w:t>
            </w:r>
          </w:p>
        </w:tc>
        <w:tc>
          <w:tcPr>
            <w:tcW w:w="1600" w:type="dxa"/>
            <w:vAlign w:val="center"/>
          </w:tcPr>
          <w:p w14:paraId="1A8A13DF">
            <w:pPr>
              <w:jc w:val="right"/>
            </w:pPr>
            <w:r>
              <w:rPr>
                <w:rFonts w:ascii="宋体" w:hAnsi="宋体" w:eastAsia="宋体" w:cs="宋体"/>
                <w:color w:val="000000"/>
                <w:sz w:val="19"/>
              </w:rPr>
              <w:t>0.00</w:t>
            </w:r>
          </w:p>
        </w:tc>
        <w:tc>
          <w:tcPr>
            <w:tcW w:w="1600" w:type="dxa"/>
            <w:vAlign w:val="center"/>
          </w:tcPr>
          <w:p w14:paraId="5175D9B6">
            <w:pPr>
              <w:jc w:val="right"/>
            </w:pPr>
            <w:r>
              <w:rPr>
                <w:rFonts w:ascii="宋体" w:hAnsi="宋体" w:eastAsia="宋体" w:cs="宋体"/>
                <w:color w:val="000000"/>
                <w:sz w:val="19"/>
              </w:rPr>
              <w:t>0.00</w:t>
            </w:r>
          </w:p>
        </w:tc>
        <w:tc>
          <w:tcPr>
            <w:tcW w:w="1578" w:type="dxa"/>
            <w:vAlign w:val="center"/>
          </w:tcPr>
          <w:p w14:paraId="5E29C0FD">
            <w:pPr>
              <w:jc w:val="right"/>
            </w:pPr>
            <w:r>
              <w:rPr>
                <w:rFonts w:ascii="宋体" w:hAnsi="宋体" w:eastAsia="宋体" w:cs="宋体"/>
                <w:color w:val="000000"/>
                <w:sz w:val="19"/>
              </w:rPr>
              <w:t>0.00</w:t>
            </w:r>
          </w:p>
        </w:tc>
      </w:tr>
      <w:tr w14:paraId="27CECF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900" w:type="dxa"/>
            <w:gridSpan w:val="3"/>
            <w:vAlign w:val="center"/>
          </w:tcPr>
          <w:p w14:paraId="4512F2D8">
            <w:pPr>
              <w:jc w:val="left"/>
            </w:pPr>
            <w:r>
              <w:rPr>
                <w:rFonts w:ascii="宋体" w:hAnsi="宋体" w:eastAsia="宋体" w:cs="宋体"/>
                <w:color w:val="000000"/>
                <w:sz w:val="19"/>
              </w:rPr>
              <w:t>22102</w:t>
            </w:r>
          </w:p>
        </w:tc>
        <w:tc>
          <w:tcPr>
            <w:tcW w:w="3480" w:type="dxa"/>
            <w:vAlign w:val="center"/>
          </w:tcPr>
          <w:p w14:paraId="489D13B8">
            <w:pPr>
              <w:jc w:val="left"/>
            </w:pPr>
            <w:r>
              <w:rPr>
                <w:rFonts w:ascii="宋体" w:hAnsi="宋体" w:eastAsia="宋体" w:cs="宋体"/>
                <w:color w:val="000000"/>
                <w:sz w:val="19"/>
              </w:rPr>
              <w:t>住房改革支出</w:t>
            </w:r>
          </w:p>
        </w:tc>
        <w:tc>
          <w:tcPr>
            <w:tcW w:w="1600" w:type="dxa"/>
            <w:vAlign w:val="center"/>
          </w:tcPr>
          <w:p w14:paraId="5CA67CEE">
            <w:pPr>
              <w:jc w:val="right"/>
            </w:pPr>
            <w:r>
              <w:rPr>
                <w:rFonts w:ascii="宋体" w:hAnsi="宋体" w:eastAsia="宋体" w:cs="宋体"/>
                <w:color w:val="000000"/>
                <w:sz w:val="19"/>
              </w:rPr>
              <w:t>454.98</w:t>
            </w:r>
          </w:p>
        </w:tc>
        <w:tc>
          <w:tcPr>
            <w:tcW w:w="1600" w:type="dxa"/>
            <w:vAlign w:val="center"/>
          </w:tcPr>
          <w:p w14:paraId="19D01BD8">
            <w:pPr>
              <w:jc w:val="right"/>
            </w:pPr>
            <w:r>
              <w:rPr>
                <w:rFonts w:ascii="宋体" w:hAnsi="宋体" w:eastAsia="宋体" w:cs="宋体"/>
                <w:color w:val="000000"/>
                <w:sz w:val="19"/>
              </w:rPr>
              <w:t>454.98</w:t>
            </w:r>
          </w:p>
        </w:tc>
        <w:tc>
          <w:tcPr>
            <w:tcW w:w="1600" w:type="dxa"/>
            <w:vAlign w:val="center"/>
          </w:tcPr>
          <w:p w14:paraId="0DF35CC7">
            <w:pPr>
              <w:jc w:val="right"/>
            </w:pPr>
            <w:r>
              <w:rPr>
                <w:rFonts w:ascii="宋体" w:hAnsi="宋体" w:eastAsia="宋体" w:cs="宋体"/>
                <w:color w:val="000000"/>
                <w:sz w:val="19"/>
              </w:rPr>
              <w:t>0.00</w:t>
            </w:r>
          </w:p>
        </w:tc>
        <w:tc>
          <w:tcPr>
            <w:tcW w:w="1600" w:type="dxa"/>
            <w:vAlign w:val="center"/>
          </w:tcPr>
          <w:p w14:paraId="137F8886">
            <w:pPr>
              <w:jc w:val="right"/>
            </w:pPr>
            <w:r>
              <w:rPr>
                <w:rFonts w:ascii="宋体" w:hAnsi="宋体" w:eastAsia="宋体" w:cs="宋体"/>
                <w:color w:val="000000"/>
                <w:sz w:val="19"/>
              </w:rPr>
              <w:t>0.00</w:t>
            </w:r>
          </w:p>
        </w:tc>
        <w:tc>
          <w:tcPr>
            <w:tcW w:w="1600" w:type="dxa"/>
            <w:vAlign w:val="center"/>
          </w:tcPr>
          <w:p w14:paraId="0028F27C">
            <w:pPr>
              <w:jc w:val="right"/>
            </w:pPr>
            <w:r>
              <w:rPr>
                <w:rFonts w:ascii="宋体" w:hAnsi="宋体" w:eastAsia="宋体" w:cs="宋体"/>
                <w:color w:val="000000"/>
                <w:sz w:val="19"/>
              </w:rPr>
              <w:t>0.00</w:t>
            </w:r>
          </w:p>
        </w:tc>
        <w:tc>
          <w:tcPr>
            <w:tcW w:w="1578" w:type="dxa"/>
            <w:vAlign w:val="center"/>
          </w:tcPr>
          <w:p w14:paraId="6CA52D25">
            <w:pPr>
              <w:jc w:val="right"/>
            </w:pPr>
            <w:r>
              <w:rPr>
                <w:rFonts w:ascii="宋体" w:hAnsi="宋体" w:eastAsia="宋体" w:cs="宋体"/>
                <w:color w:val="000000"/>
                <w:sz w:val="19"/>
              </w:rPr>
              <w:t>0.00</w:t>
            </w:r>
          </w:p>
        </w:tc>
      </w:tr>
      <w:tr w14:paraId="5EE5F4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900" w:type="dxa"/>
            <w:gridSpan w:val="3"/>
            <w:vAlign w:val="center"/>
          </w:tcPr>
          <w:p w14:paraId="0BBD8EF1">
            <w:pPr>
              <w:jc w:val="left"/>
            </w:pPr>
            <w:r>
              <w:rPr>
                <w:rFonts w:ascii="宋体" w:hAnsi="宋体" w:eastAsia="宋体" w:cs="宋体"/>
                <w:color w:val="000000"/>
                <w:sz w:val="19"/>
              </w:rPr>
              <w:t>2210201</w:t>
            </w:r>
          </w:p>
        </w:tc>
        <w:tc>
          <w:tcPr>
            <w:tcW w:w="3480" w:type="dxa"/>
            <w:vAlign w:val="center"/>
          </w:tcPr>
          <w:p w14:paraId="230004D5">
            <w:pPr>
              <w:jc w:val="left"/>
            </w:pPr>
            <w:r>
              <w:rPr>
                <w:rFonts w:ascii="宋体" w:hAnsi="宋体" w:eastAsia="宋体" w:cs="宋体"/>
                <w:color w:val="000000"/>
                <w:sz w:val="19"/>
              </w:rPr>
              <w:t>住房公积金</w:t>
            </w:r>
          </w:p>
        </w:tc>
        <w:tc>
          <w:tcPr>
            <w:tcW w:w="1600" w:type="dxa"/>
            <w:vAlign w:val="center"/>
          </w:tcPr>
          <w:p w14:paraId="710A9758">
            <w:pPr>
              <w:jc w:val="right"/>
            </w:pPr>
            <w:r>
              <w:rPr>
                <w:rFonts w:ascii="宋体" w:hAnsi="宋体" w:eastAsia="宋体" w:cs="宋体"/>
                <w:color w:val="000000"/>
                <w:sz w:val="19"/>
              </w:rPr>
              <w:t>454.98</w:t>
            </w:r>
          </w:p>
        </w:tc>
        <w:tc>
          <w:tcPr>
            <w:tcW w:w="1600" w:type="dxa"/>
            <w:vAlign w:val="center"/>
          </w:tcPr>
          <w:p w14:paraId="37EDF2BD">
            <w:pPr>
              <w:jc w:val="right"/>
            </w:pPr>
            <w:r>
              <w:rPr>
                <w:rFonts w:ascii="宋体" w:hAnsi="宋体" w:eastAsia="宋体" w:cs="宋体"/>
                <w:color w:val="000000"/>
                <w:sz w:val="19"/>
              </w:rPr>
              <w:t>454.98</w:t>
            </w:r>
          </w:p>
        </w:tc>
        <w:tc>
          <w:tcPr>
            <w:tcW w:w="1600" w:type="dxa"/>
            <w:vAlign w:val="center"/>
          </w:tcPr>
          <w:p w14:paraId="107D74D8">
            <w:pPr>
              <w:jc w:val="right"/>
            </w:pPr>
            <w:r>
              <w:rPr>
                <w:rFonts w:ascii="宋体" w:hAnsi="宋体" w:eastAsia="宋体" w:cs="宋体"/>
                <w:color w:val="000000"/>
                <w:sz w:val="19"/>
              </w:rPr>
              <w:t>0.00</w:t>
            </w:r>
          </w:p>
        </w:tc>
        <w:tc>
          <w:tcPr>
            <w:tcW w:w="1600" w:type="dxa"/>
            <w:vAlign w:val="center"/>
          </w:tcPr>
          <w:p w14:paraId="15FDB13F">
            <w:pPr>
              <w:jc w:val="right"/>
            </w:pPr>
            <w:r>
              <w:rPr>
                <w:rFonts w:ascii="宋体" w:hAnsi="宋体" w:eastAsia="宋体" w:cs="宋体"/>
                <w:color w:val="000000"/>
                <w:sz w:val="19"/>
              </w:rPr>
              <w:t>0.00</w:t>
            </w:r>
          </w:p>
        </w:tc>
        <w:tc>
          <w:tcPr>
            <w:tcW w:w="1600" w:type="dxa"/>
            <w:vAlign w:val="center"/>
          </w:tcPr>
          <w:p w14:paraId="140B486B">
            <w:pPr>
              <w:jc w:val="right"/>
            </w:pPr>
            <w:r>
              <w:rPr>
                <w:rFonts w:ascii="宋体" w:hAnsi="宋体" w:eastAsia="宋体" w:cs="宋体"/>
                <w:color w:val="000000"/>
                <w:sz w:val="19"/>
              </w:rPr>
              <w:t>0.00</w:t>
            </w:r>
          </w:p>
        </w:tc>
        <w:tc>
          <w:tcPr>
            <w:tcW w:w="1578" w:type="dxa"/>
            <w:vAlign w:val="center"/>
          </w:tcPr>
          <w:p w14:paraId="2F656A1E">
            <w:pPr>
              <w:jc w:val="right"/>
            </w:pPr>
            <w:r>
              <w:rPr>
                <w:rFonts w:ascii="宋体" w:hAnsi="宋体" w:eastAsia="宋体" w:cs="宋体"/>
                <w:color w:val="000000"/>
                <w:sz w:val="19"/>
              </w:rPr>
              <w:t>0.00</w:t>
            </w:r>
          </w:p>
        </w:tc>
      </w:tr>
      <w:tr w14:paraId="64E0AC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900" w:type="dxa"/>
            <w:gridSpan w:val="3"/>
            <w:vAlign w:val="center"/>
          </w:tcPr>
          <w:p w14:paraId="7A5BFEA6">
            <w:pPr>
              <w:jc w:val="left"/>
            </w:pPr>
            <w:r>
              <w:rPr>
                <w:rFonts w:ascii="宋体" w:hAnsi="宋体" w:eastAsia="宋体" w:cs="宋体"/>
                <w:color w:val="000000"/>
                <w:sz w:val="19"/>
              </w:rPr>
              <w:t>229</w:t>
            </w:r>
          </w:p>
        </w:tc>
        <w:tc>
          <w:tcPr>
            <w:tcW w:w="3480" w:type="dxa"/>
            <w:vAlign w:val="center"/>
          </w:tcPr>
          <w:p w14:paraId="13FF30A6">
            <w:pPr>
              <w:jc w:val="left"/>
            </w:pPr>
            <w:r>
              <w:rPr>
                <w:rFonts w:ascii="宋体" w:hAnsi="宋体" w:eastAsia="宋体" w:cs="宋体"/>
                <w:color w:val="000000"/>
                <w:sz w:val="19"/>
              </w:rPr>
              <w:t>其他支出</w:t>
            </w:r>
          </w:p>
        </w:tc>
        <w:tc>
          <w:tcPr>
            <w:tcW w:w="1600" w:type="dxa"/>
            <w:vAlign w:val="center"/>
          </w:tcPr>
          <w:p w14:paraId="191E1A68">
            <w:pPr>
              <w:jc w:val="right"/>
            </w:pPr>
            <w:r>
              <w:rPr>
                <w:rFonts w:ascii="宋体" w:hAnsi="宋体" w:eastAsia="宋体" w:cs="宋体"/>
                <w:color w:val="000000"/>
                <w:sz w:val="19"/>
              </w:rPr>
              <w:t>4,492.79</w:t>
            </w:r>
          </w:p>
        </w:tc>
        <w:tc>
          <w:tcPr>
            <w:tcW w:w="1600" w:type="dxa"/>
            <w:vAlign w:val="center"/>
          </w:tcPr>
          <w:p w14:paraId="025DB10C">
            <w:pPr>
              <w:jc w:val="right"/>
            </w:pPr>
            <w:r>
              <w:rPr>
                <w:rFonts w:ascii="宋体" w:hAnsi="宋体" w:eastAsia="宋体" w:cs="宋体"/>
                <w:color w:val="000000"/>
                <w:sz w:val="19"/>
              </w:rPr>
              <w:t>0.00</w:t>
            </w:r>
          </w:p>
        </w:tc>
        <w:tc>
          <w:tcPr>
            <w:tcW w:w="1600" w:type="dxa"/>
            <w:vAlign w:val="center"/>
          </w:tcPr>
          <w:p w14:paraId="57C8643E">
            <w:pPr>
              <w:jc w:val="right"/>
            </w:pPr>
            <w:r>
              <w:rPr>
                <w:rFonts w:ascii="宋体" w:hAnsi="宋体" w:eastAsia="宋体" w:cs="宋体"/>
                <w:color w:val="000000"/>
                <w:sz w:val="19"/>
              </w:rPr>
              <w:t>4,492.79</w:t>
            </w:r>
          </w:p>
        </w:tc>
        <w:tc>
          <w:tcPr>
            <w:tcW w:w="1600" w:type="dxa"/>
            <w:vAlign w:val="center"/>
          </w:tcPr>
          <w:p w14:paraId="7CC04C64">
            <w:pPr>
              <w:jc w:val="right"/>
            </w:pPr>
            <w:r>
              <w:rPr>
                <w:rFonts w:ascii="宋体" w:hAnsi="宋体" w:eastAsia="宋体" w:cs="宋体"/>
                <w:color w:val="000000"/>
                <w:sz w:val="19"/>
              </w:rPr>
              <w:t>0.00</w:t>
            </w:r>
          </w:p>
        </w:tc>
        <w:tc>
          <w:tcPr>
            <w:tcW w:w="1600" w:type="dxa"/>
            <w:vAlign w:val="center"/>
          </w:tcPr>
          <w:p w14:paraId="451F2817">
            <w:pPr>
              <w:jc w:val="right"/>
            </w:pPr>
            <w:r>
              <w:rPr>
                <w:rFonts w:ascii="宋体" w:hAnsi="宋体" w:eastAsia="宋体" w:cs="宋体"/>
                <w:color w:val="000000"/>
                <w:sz w:val="19"/>
              </w:rPr>
              <w:t>0.00</w:t>
            </w:r>
          </w:p>
        </w:tc>
        <w:tc>
          <w:tcPr>
            <w:tcW w:w="1578" w:type="dxa"/>
            <w:vAlign w:val="center"/>
          </w:tcPr>
          <w:p w14:paraId="7B1B59F0">
            <w:pPr>
              <w:jc w:val="right"/>
            </w:pPr>
            <w:r>
              <w:rPr>
                <w:rFonts w:ascii="宋体" w:hAnsi="宋体" w:eastAsia="宋体" w:cs="宋体"/>
                <w:color w:val="000000"/>
                <w:sz w:val="19"/>
              </w:rPr>
              <w:t>0.00</w:t>
            </w:r>
          </w:p>
        </w:tc>
      </w:tr>
      <w:tr w14:paraId="6C90CC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900" w:type="dxa"/>
            <w:gridSpan w:val="3"/>
            <w:vAlign w:val="center"/>
          </w:tcPr>
          <w:p w14:paraId="5DE5ECAF">
            <w:pPr>
              <w:jc w:val="left"/>
            </w:pPr>
            <w:r>
              <w:rPr>
                <w:rFonts w:ascii="宋体" w:hAnsi="宋体" w:eastAsia="宋体" w:cs="宋体"/>
                <w:color w:val="000000"/>
                <w:sz w:val="19"/>
              </w:rPr>
              <w:t>22960</w:t>
            </w:r>
          </w:p>
        </w:tc>
        <w:tc>
          <w:tcPr>
            <w:tcW w:w="3480" w:type="dxa"/>
            <w:vAlign w:val="center"/>
          </w:tcPr>
          <w:p w14:paraId="53513C1D">
            <w:pPr>
              <w:jc w:val="left"/>
            </w:pPr>
            <w:r>
              <w:rPr>
                <w:rFonts w:ascii="宋体" w:hAnsi="宋体" w:eastAsia="宋体" w:cs="宋体"/>
                <w:color w:val="000000"/>
                <w:sz w:val="19"/>
              </w:rPr>
              <w:t>彩票公益金安排的支出</w:t>
            </w:r>
          </w:p>
        </w:tc>
        <w:tc>
          <w:tcPr>
            <w:tcW w:w="1600" w:type="dxa"/>
            <w:vAlign w:val="center"/>
          </w:tcPr>
          <w:p w14:paraId="79EB0A02">
            <w:pPr>
              <w:jc w:val="right"/>
            </w:pPr>
            <w:r>
              <w:rPr>
                <w:rFonts w:ascii="宋体" w:hAnsi="宋体" w:eastAsia="宋体" w:cs="宋体"/>
                <w:color w:val="000000"/>
                <w:sz w:val="19"/>
              </w:rPr>
              <w:t>4,492.79</w:t>
            </w:r>
          </w:p>
        </w:tc>
        <w:tc>
          <w:tcPr>
            <w:tcW w:w="1600" w:type="dxa"/>
            <w:vAlign w:val="center"/>
          </w:tcPr>
          <w:p w14:paraId="67C56D67">
            <w:pPr>
              <w:jc w:val="right"/>
            </w:pPr>
            <w:r>
              <w:rPr>
                <w:rFonts w:ascii="宋体" w:hAnsi="宋体" w:eastAsia="宋体" w:cs="宋体"/>
                <w:color w:val="000000"/>
                <w:sz w:val="19"/>
              </w:rPr>
              <w:t>0.00</w:t>
            </w:r>
          </w:p>
        </w:tc>
        <w:tc>
          <w:tcPr>
            <w:tcW w:w="1600" w:type="dxa"/>
            <w:vAlign w:val="center"/>
          </w:tcPr>
          <w:p w14:paraId="7793F8B5">
            <w:pPr>
              <w:jc w:val="right"/>
            </w:pPr>
            <w:r>
              <w:rPr>
                <w:rFonts w:ascii="宋体" w:hAnsi="宋体" w:eastAsia="宋体" w:cs="宋体"/>
                <w:color w:val="000000"/>
                <w:sz w:val="19"/>
              </w:rPr>
              <w:t>4,492.79</w:t>
            </w:r>
          </w:p>
        </w:tc>
        <w:tc>
          <w:tcPr>
            <w:tcW w:w="1600" w:type="dxa"/>
            <w:vAlign w:val="center"/>
          </w:tcPr>
          <w:p w14:paraId="1E1F010A">
            <w:pPr>
              <w:jc w:val="right"/>
            </w:pPr>
            <w:r>
              <w:rPr>
                <w:rFonts w:ascii="宋体" w:hAnsi="宋体" w:eastAsia="宋体" w:cs="宋体"/>
                <w:color w:val="000000"/>
                <w:sz w:val="19"/>
              </w:rPr>
              <w:t>0.00</w:t>
            </w:r>
          </w:p>
        </w:tc>
        <w:tc>
          <w:tcPr>
            <w:tcW w:w="1600" w:type="dxa"/>
            <w:vAlign w:val="center"/>
          </w:tcPr>
          <w:p w14:paraId="7D4B9377">
            <w:pPr>
              <w:jc w:val="right"/>
            </w:pPr>
            <w:r>
              <w:rPr>
                <w:rFonts w:ascii="宋体" w:hAnsi="宋体" w:eastAsia="宋体" w:cs="宋体"/>
                <w:color w:val="000000"/>
                <w:sz w:val="19"/>
              </w:rPr>
              <w:t>0.00</w:t>
            </w:r>
          </w:p>
        </w:tc>
        <w:tc>
          <w:tcPr>
            <w:tcW w:w="1578" w:type="dxa"/>
            <w:vAlign w:val="center"/>
          </w:tcPr>
          <w:p w14:paraId="08F61FDE">
            <w:pPr>
              <w:jc w:val="right"/>
            </w:pPr>
            <w:r>
              <w:rPr>
                <w:rFonts w:ascii="宋体" w:hAnsi="宋体" w:eastAsia="宋体" w:cs="宋体"/>
                <w:color w:val="000000"/>
                <w:sz w:val="19"/>
              </w:rPr>
              <w:t>0.00</w:t>
            </w:r>
          </w:p>
        </w:tc>
      </w:tr>
      <w:tr w14:paraId="14310E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900" w:type="dxa"/>
            <w:gridSpan w:val="3"/>
            <w:vAlign w:val="center"/>
          </w:tcPr>
          <w:p w14:paraId="6E4C55F3">
            <w:pPr>
              <w:jc w:val="left"/>
            </w:pPr>
            <w:r>
              <w:rPr>
                <w:rFonts w:ascii="宋体" w:hAnsi="宋体" w:eastAsia="宋体" w:cs="宋体"/>
                <w:color w:val="000000"/>
                <w:sz w:val="19"/>
              </w:rPr>
              <w:t>2296002</w:t>
            </w:r>
          </w:p>
        </w:tc>
        <w:tc>
          <w:tcPr>
            <w:tcW w:w="3480" w:type="dxa"/>
            <w:vAlign w:val="center"/>
          </w:tcPr>
          <w:p w14:paraId="639730CA">
            <w:pPr>
              <w:jc w:val="left"/>
            </w:pPr>
            <w:r>
              <w:rPr>
                <w:rFonts w:ascii="宋体" w:hAnsi="宋体" w:eastAsia="宋体" w:cs="宋体"/>
                <w:color w:val="000000"/>
                <w:sz w:val="19"/>
              </w:rPr>
              <w:t>用于社会福利的彩票公益金支出</w:t>
            </w:r>
          </w:p>
        </w:tc>
        <w:tc>
          <w:tcPr>
            <w:tcW w:w="1600" w:type="dxa"/>
            <w:vAlign w:val="center"/>
          </w:tcPr>
          <w:p w14:paraId="049920D4">
            <w:pPr>
              <w:jc w:val="right"/>
            </w:pPr>
            <w:r>
              <w:rPr>
                <w:rFonts w:ascii="宋体" w:hAnsi="宋体" w:eastAsia="宋体" w:cs="宋体"/>
                <w:color w:val="000000"/>
                <w:sz w:val="19"/>
              </w:rPr>
              <w:t>4,492.79</w:t>
            </w:r>
          </w:p>
        </w:tc>
        <w:tc>
          <w:tcPr>
            <w:tcW w:w="1600" w:type="dxa"/>
            <w:vAlign w:val="center"/>
          </w:tcPr>
          <w:p w14:paraId="4221EC2B">
            <w:pPr>
              <w:jc w:val="right"/>
            </w:pPr>
            <w:r>
              <w:rPr>
                <w:rFonts w:ascii="宋体" w:hAnsi="宋体" w:eastAsia="宋体" w:cs="宋体"/>
                <w:color w:val="000000"/>
                <w:sz w:val="19"/>
              </w:rPr>
              <w:t>0.00</w:t>
            </w:r>
          </w:p>
        </w:tc>
        <w:tc>
          <w:tcPr>
            <w:tcW w:w="1600" w:type="dxa"/>
            <w:vAlign w:val="center"/>
          </w:tcPr>
          <w:p w14:paraId="5DBA1AA7">
            <w:pPr>
              <w:jc w:val="right"/>
            </w:pPr>
            <w:r>
              <w:rPr>
                <w:rFonts w:ascii="宋体" w:hAnsi="宋体" w:eastAsia="宋体" w:cs="宋体"/>
                <w:color w:val="000000"/>
                <w:sz w:val="19"/>
              </w:rPr>
              <w:t>4,492.79</w:t>
            </w:r>
          </w:p>
        </w:tc>
        <w:tc>
          <w:tcPr>
            <w:tcW w:w="1600" w:type="dxa"/>
            <w:vAlign w:val="center"/>
          </w:tcPr>
          <w:p w14:paraId="0FBBB6B1">
            <w:pPr>
              <w:jc w:val="right"/>
            </w:pPr>
            <w:r>
              <w:rPr>
                <w:rFonts w:ascii="宋体" w:hAnsi="宋体" w:eastAsia="宋体" w:cs="宋体"/>
                <w:color w:val="000000"/>
                <w:sz w:val="19"/>
              </w:rPr>
              <w:t>0.00</w:t>
            </w:r>
          </w:p>
        </w:tc>
        <w:tc>
          <w:tcPr>
            <w:tcW w:w="1600" w:type="dxa"/>
            <w:vAlign w:val="center"/>
          </w:tcPr>
          <w:p w14:paraId="121ADA87">
            <w:pPr>
              <w:jc w:val="right"/>
            </w:pPr>
            <w:r>
              <w:rPr>
                <w:rFonts w:ascii="宋体" w:hAnsi="宋体" w:eastAsia="宋体" w:cs="宋体"/>
                <w:color w:val="000000"/>
                <w:sz w:val="19"/>
              </w:rPr>
              <w:t>0.00</w:t>
            </w:r>
          </w:p>
        </w:tc>
        <w:tc>
          <w:tcPr>
            <w:tcW w:w="1578" w:type="dxa"/>
            <w:vAlign w:val="center"/>
          </w:tcPr>
          <w:p w14:paraId="55C5F6C0">
            <w:pPr>
              <w:jc w:val="right"/>
            </w:pPr>
            <w:r>
              <w:rPr>
                <w:rFonts w:ascii="宋体" w:hAnsi="宋体" w:eastAsia="宋体" w:cs="宋体"/>
                <w:color w:val="000000"/>
                <w:sz w:val="19"/>
              </w:rPr>
              <w:t>0.00</w:t>
            </w:r>
          </w:p>
        </w:tc>
      </w:tr>
      <w:tr w14:paraId="073201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13958" w:type="dxa"/>
            <w:gridSpan w:val="10"/>
            <w:tcBorders>
              <w:left w:val="single" w:color="FFFFFF" w:sz="4" w:space="0"/>
              <w:bottom w:val="single" w:color="FFFFFF" w:sz="4" w:space="0"/>
              <w:right w:val="single" w:color="FFFFFF" w:sz="4" w:space="0"/>
            </w:tcBorders>
            <w:vAlign w:val="center"/>
          </w:tcPr>
          <w:p w14:paraId="35AA953C">
            <w:pPr>
              <w:jc w:val="left"/>
            </w:pPr>
            <w:r>
              <w:rPr>
                <w:rFonts w:ascii="宋体" w:hAnsi="宋体" w:eastAsia="宋体" w:cs="宋体"/>
                <w:color w:val="000000"/>
                <w:sz w:val="17"/>
              </w:rPr>
              <w:t>注：本表反映本年度各项支出情况。</w:t>
            </w:r>
          </w:p>
        </w:tc>
      </w:tr>
    </w:tbl>
    <w:p w14:paraId="112EEB7E">
      <w:pPr>
        <w:snapToGrid w:val="0"/>
        <w:spacing w:line="0" w:lineRule="auto"/>
      </w:pPr>
      <w:r>
        <w:rPr>
          <w:sz w:val="8"/>
        </w:rPr>
        <w:t xml:space="preserve"> </w:t>
      </w:r>
    </w:p>
    <w:p w14:paraId="2A0B7BB3">
      <w:pPr>
        <w:rPr>
          <w:rFonts w:ascii="华文中宋" w:hAnsi="华文中宋" w:eastAsia="华文中宋" w:cs="华文中宋"/>
          <w:color w:val="000000"/>
          <w:kern w:val="0"/>
          <w:sz w:val="32"/>
          <w:szCs w:val="32"/>
        </w:rPr>
      </w:pPr>
      <w:r>
        <w:br w:type="page"/>
      </w:r>
    </w:p>
    <w:p w14:paraId="7FC720A5">
      <w:pPr>
        <w:pStyle w:val="3"/>
        <w:jc w:val="center"/>
        <w:rPr>
          <w:rFonts w:ascii="楷体" w:hAnsi="楷体" w:eastAsia="楷体" w:cs="楷体"/>
          <w:b w:val="0"/>
          <w:bCs/>
        </w:rPr>
      </w:pPr>
      <w:bookmarkStart w:id="18" w:name="_Toc175818341"/>
      <w:bookmarkStart w:id="19" w:name="_Toc27258"/>
      <w:r>
        <w:rPr>
          <w:rFonts w:hint="eastAsia" w:ascii="楷体" w:hAnsi="楷体" w:eastAsia="楷体" w:cs="楷体"/>
          <w:b w:val="0"/>
          <w:bCs/>
        </w:rPr>
        <w:t>2023年度财政拨款收入支出决算总表</w:t>
      </w:r>
      <w:bookmarkEnd w:id="18"/>
      <w:bookmarkEnd w:id="19"/>
    </w:p>
    <w:tbl>
      <w:tblPr>
        <w:tblStyle w:val="11"/>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24D6A9B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13958" w:type="dxa"/>
            <w:gridSpan w:val="3"/>
          </w:tcPr>
          <w:p w14:paraId="5EE3DD58">
            <w:pPr>
              <w:jc w:val="right"/>
            </w:pPr>
            <w:r>
              <w:rPr>
                <w:rFonts w:ascii="宋体" w:hAnsi="宋体" w:eastAsia="宋体" w:cs="宋体"/>
                <w:sz w:val="20"/>
              </w:rPr>
              <w:t>公开06表</w:t>
            </w:r>
          </w:p>
        </w:tc>
      </w:tr>
      <w:tr w14:paraId="7480AB6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979" w:type="dxa"/>
          </w:tcPr>
          <w:p w14:paraId="5970D72F">
            <w:pPr>
              <w:jc w:val="left"/>
            </w:pPr>
            <w:r>
              <w:rPr>
                <w:rFonts w:ascii="宋体" w:hAnsi="宋体" w:eastAsia="宋体" w:cs="宋体"/>
                <w:sz w:val="20"/>
              </w:rPr>
              <w:t>单位：浙江省荣军医院</w:t>
            </w:r>
          </w:p>
        </w:tc>
        <w:tc>
          <w:tcPr>
            <w:tcW w:w="2000" w:type="dxa"/>
          </w:tcPr>
          <w:p w14:paraId="278445C0">
            <w:pPr>
              <w:jc w:val="center"/>
            </w:pPr>
          </w:p>
        </w:tc>
        <w:tc>
          <w:tcPr>
            <w:tcW w:w="5979" w:type="dxa"/>
          </w:tcPr>
          <w:p w14:paraId="71613480">
            <w:pPr>
              <w:jc w:val="right"/>
            </w:pPr>
            <w:r>
              <w:rPr>
                <w:rFonts w:ascii="宋体" w:hAnsi="宋体" w:eastAsia="宋体" w:cs="宋体"/>
                <w:sz w:val="20"/>
              </w:rPr>
              <w:t>金额单位：万元</w:t>
            </w:r>
          </w:p>
        </w:tc>
      </w:tr>
    </w:tbl>
    <w:p w14:paraId="2EBE4750">
      <w:pPr>
        <w:snapToGrid w:val="0"/>
        <w:spacing w:line="0" w:lineRule="auto"/>
      </w:pPr>
      <w:r>
        <w:rPr>
          <w:sz w:val="8"/>
        </w:rPr>
        <w:t xml:space="preserve"> </w:t>
      </w:r>
    </w:p>
    <w:tbl>
      <w:tblPr>
        <w:tblStyle w:val="11"/>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760"/>
        <w:gridCol w:w="480"/>
        <w:gridCol w:w="1420"/>
        <w:gridCol w:w="3080"/>
        <w:gridCol w:w="480"/>
        <w:gridCol w:w="1420"/>
        <w:gridCol w:w="1420"/>
        <w:gridCol w:w="1420"/>
        <w:gridCol w:w="1478"/>
      </w:tblGrid>
      <w:tr w14:paraId="674FFE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4660" w:type="dxa"/>
            <w:gridSpan w:val="3"/>
            <w:vAlign w:val="center"/>
          </w:tcPr>
          <w:p w14:paraId="6152412F">
            <w:pPr>
              <w:jc w:val="center"/>
            </w:pPr>
            <w:r>
              <w:rPr>
                <w:rFonts w:ascii="宋体" w:hAnsi="宋体" w:eastAsia="宋体" w:cs="宋体"/>
                <w:color w:val="000000"/>
                <w:sz w:val="18"/>
              </w:rPr>
              <w:t>收     入</w:t>
            </w:r>
          </w:p>
        </w:tc>
        <w:tc>
          <w:tcPr>
            <w:tcW w:w="9298" w:type="dxa"/>
            <w:gridSpan w:val="6"/>
            <w:vAlign w:val="center"/>
          </w:tcPr>
          <w:p w14:paraId="4B3F0D4A">
            <w:pPr>
              <w:jc w:val="center"/>
            </w:pPr>
            <w:r>
              <w:rPr>
                <w:rFonts w:ascii="宋体" w:hAnsi="宋体" w:eastAsia="宋体" w:cs="宋体"/>
                <w:color w:val="000000"/>
                <w:sz w:val="18"/>
              </w:rPr>
              <w:t>支     出</w:t>
            </w:r>
          </w:p>
        </w:tc>
      </w:tr>
      <w:tr w14:paraId="289BD4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0" w:hRule="exact"/>
          <w:jc w:val="center"/>
        </w:trPr>
        <w:tc>
          <w:tcPr>
            <w:tcW w:w="2760" w:type="dxa"/>
            <w:vMerge w:val="restart"/>
            <w:vAlign w:val="center"/>
          </w:tcPr>
          <w:p w14:paraId="6C879975">
            <w:pPr>
              <w:jc w:val="center"/>
            </w:pPr>
            <w:r>
              <w:rPr>
                <w:rFonts w:ascii="宋体" w:hAnsi="宋体" w:eastAsia="宋体" w:cs="宋体"/>
                <w:color w:val="000000"/>
                <w:sz w:val="18"/>
              </w:rPr>
              <w:t>项   目</w:t>
            </w:r>
          </w:p>
        </w:tc>
        <w:tc>
          <w:tcPr>
            <w:tcW w:w="480" w:type="dxa"/>
            <w:vMerge w:val="restart"/>
            <w:vAlign w:val="center"/>
          </w:tcPr>
          <w:p w14:paraId="124DFDCD">
            <w:pPr>
              <w:jc w:val="center"/>
            </w:pPr>
            <w:r>
              <w:rPr>
                <w:rFonts w:ascii="宋体" w:hAnsi="宋体" w:eastAsia="宋体" w:cs="宋体"/>
                <w:color w:val="000000"/>
                <w:sz w:val="18"/>
              </w:rPr>
              <w:t>行次</w:t>
            </w:r>
          </w:p>
        </w:tc>
        <w:tc>
          <w:tcPr>
            <w:tcW w:w="1420" w:type="dxa"/>
            <w:vMerge w:val="restart"/>
            <w:vAlign w:val="center"/>
          </w:tcPr>
          <w:p w14:paraId="37ABADA1">
            <w:pPr>
              <w:jc w:val="center"/>
            </w:pPr>
            <w:r>
              <w:rPr>
                <w:rFonts w:ascii="宋体" w:hAnsi="宋体" w:eastAsia="宋体" w:cs="宋体"/>
                <w:color w:val="000000"/>
                <w:sz w:val="18"/>
              </w:rPr>
              <w:t>金额</w:t>
            </w:r>
          </w:p>
        </w:tc>
        <w:tc>
          <w:tcPr>
            <w:tcW w:w="3080" w:type="dxa"/>
            <w:vMerge w:val="restart"/>
            <w:vAlign w:val="center"/>
          </w:tcPr>
          <w:p w14:paraId="1ABA6AD4">
            <w:pPr>
              <w:jc w:val="center"/>
            </w:pPr>
            <w:r>
              <w:rPr>
                <w:rFonts w:ascii="宋体" w:hAnsi="宋体" w:eastAsia="宋体" w:cs="宋体"/>
                <w:color w:val="000000"/>
                <w:sz w:val="18"/>
              </w:rPr>
              <w:t>项   目</w:t>
            </w:r>
          </w:p>
        </w:tc>
        <w:tc>
          <w:tcPr>
            <w:tcW w:w="480" w:type="dxa"/>
            <w:vMerge w:val="restart"/>
            <w:vAlign w:val="center"/>
          </w:tcPr>
          <w:p w14:paraId="64323353">
            <w:pPr>
              <w:jc w:val="center"/>
            </w:pPr>
            <w:r>
              <w:rPr>
                <w:rFonts w:ascii="宋体" w:hAnsi="宋体" w:eastAsia="宋体" w:cs="宋体"/>
                <w:color w:val="000000"/>
                <w:sz w:val="18"/>
              </w:rPr>
              <w:t>行次</w:t>
            </w:r>
          </w:p>
        </w:tc>
        <w:tc>
          <w:tcPr>
            <w:tcW w:w="1420" w:type="dxa"/>
            <w:vMerge w:val="restart"/>
            <w:vAlign w:val="center"/>
          </w:tcPr>
          <w:p w14:paraId="265D05B9">
            <w:pPr>
              <w:jc w:val="center"/>
            </w:pPr>
            <w:r>
              <w:rPr>
                <w:rFonts w:ascii="宋体" w:hAnsi="宋体" w:eastAsia="宋体" w:cs="宋体"/>
                <w:color w:val="000000"/>
                <w:sz w:val="18"/>
              </w:rPr>
              <w:t>合计</w:t>
            </w:r>
          </w:p>
        </w:tc>
        <w:tc>
          <w:tcPr>
            <w:tcW w:w="1420" w:type="dxa"/>
            <w:vMerge w:val="restart"/>
            <w:vAlign w:val="center"/>
          </w:tcPr>
          <w:p w14:paraId="7D5672B6">
            <w:pPr>
              <w:jc w:val="center"/>
            </w:pPr>
            <w:r>
              <w:rPr>
                <w:rFonts w:ascii="宋体" w:hAnsi="宋体" w:eastAsia="宋体" w:cs="宋体"/>
                <w:color w:val="000000"/>
                <w:sz w:val="18"/>
              </w:rPr>
              <w:t>一般公共预算财政拨款</w:t>
            </w:r>
          </w:p>
        </w:tc>
        <w:tc>
          <w:tcPr>
            <w:tcW w:w="1420" w:type="dxa"/>
            <w:vMerge w:val="restart"/>
            <w:vAlign w:val="center"/>
          </w:tcPr>
          <w:p w14:paraId="5AB48B67">
            <w:pPr>
              <w:jc w:val="center"/>
            </w:pPr>
            <w:r>
              <w:rPr>
                <w:rFonts w:ascii="宋体" w:hAnsi="宋体" w:eastAsia="宋体" w:cs="宋体"/>
                <w:color w:val="000000"/>
                <w:sz w:val="18"/>
              </w:rPr>
              <w:t>政府性基金预算财政拨款</w:t>
            </w:r>
          </w:p>
        </w:tc>
        <w:tc>
          <w:tcPr>
            <w:tcW w:w="1478" w:type="dxa"/>
            <w:vMerge w:val="restart"/>
            <w:vAlign w:val="center"/>
          </w:tcPr>
          <w:p w14:paraId="4221C787">
            <w:pPr>
              <w:jc w:val="center"/>
            </w:pPr>
            <w:r>
              <w:rPr>
                <w:rFonts w:ascii="宋体" w:hAnsi="宋体" w:eastAsia="宋体" w:cs="宋体"/>
                <w:color w:val="000000"/>
                <w:sz w:val="18"/>
              </w:rPr>
              <w:t>国有资本经营预算财政拨款</w:t>
            </w:r>
          </w:p>
        </w:tc>
      </w:tr>
      <w:tr w14:paraId="4A9B45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757" w:hRule="exact"/>
          <w:jc w:val="center"/>
        </w:trPr>
        <w:tc>
          <w:tcPr>
            <w:tcW w:w="2760" w:type="dxa"/>
            <w:vMerge w:val="continue"/>
            <w:vAlign w:val="center"/>
          </w:tcPr>
          <w:p w14:paraId="6A98BA12"/>
        </w:tc>
        <w:tc>
          <w:tcPr>
            <w:tcW w:w="480" w:type="dxa"/>
            <w:vMerge w:val="continue"/>
            <w:vAlign w:val="center"/>
          </w:tcPr>
          <w:p w14:paraId="7D6FBC7C"/>
        </w:tc>
        <w:tc>
          <w:tcPr>
            <w:tcW w:w="1420" w:type="dxa"/>
            <w:vMerge w:val="continue"/>
            <w:vAlign w:val="center"/>
          </w:tcPr>
          <w:p w14:paraId="39D0338F"/>
        </w:tc>
        <w:tc>
          <w:tcPr>
            <w:tcW w:w="3080" w:type="dxa"/>
            <w:vMerge w:val="continue"/>
            <w:vAlign w:val="center"/>
          </w:tcPr>
          <w:p w14:paraId="5DD1F534"/>
        </w:tc>
        <w:tc>
          <w:tcPr>
            <w:tcW w:w="480" w:type="dxa"/>
            <w:vMerge w:val="continue"/>
            <w:vAlign w:val="center"/>
          </w:tcPr>
          <w:p w14:paraId="0ABF6FD2"/>
        </w:tc>
        <w:tc>
          <w:tcPr>
            <w:tcW w:w="1420" w:type="dxa"/>
            <w:vMerge w:val="continue"/>
            <w:vAlign w:val="center"/>
          </w:tcPr>
          <w:p w14:paraId="131A8925"/>
        </w:tc>
        <w:tc>
          <w:tcPr>
            <w:tcW w:w="1420" w:type="dxa"/>
            <w:vMerge w:val="continue"/>
            <w:vAlign w:val="center"/>
          </w:tcPr>
          <w:p w14:paraId="0AA0932E"/>
        </w:tc>
        <w:tc>
          <w:tcPr>
            <w:tcW w:w="1420" w:type="dxa"/>
            <w:vMerge w:val="continue"/>
            <w:vAlign w:val="center"/>
          </w:tcPr>
          <w:p w14:paraId="153AD7D7"/>
        </w:tc>
        <w:tc>
          <w:tcPr>
            <w:tcW w:w="1478" w:type="dxa"/>
            <w:vMerge w:val="continue"/>
            <w:vAlign w:val="center"/>
          </w:tcPr>
          <w:p w14:paraId="316C1B55"/>
        </w:tc>
      </w:tr>
      <w:tr w14:paraId="0C2B80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2760" w:type="dxa"/>
            <w:vAlign w:val="center"/>
          </w:tcPr>
          <w:p w14:paraId="74F876A3">
            <w:pPr>
              <w:jc w:val="center"/>
            </w:pPr>
            <w:r>
              <w:rPr>
                <w:rFonts w:ascii="宋体" w:hAnsi="宋体" w:eastAsia="宋体" w:cs="宋体"/>
                <w:color w:val="000000"/>
                <w:sz w:val="18"/>
              </w:rPr>
              <w:t>栏   次</w:t>
            </w:r>
          </w:p>
        </w:tc>
        <w:tc>
          <w:tcPr>
            <w:tcW w:w="480" w:type="dxa"/>
            <w:vAlign w:val="center"/>
          </w:tcPr>
          <w:p w14:paraId="38154725"/>
        </w:tc>
        <w:tc>
          <w:tcPr>
            <w:tcW w:w="1420" w:type="dxa"/>
            <w:vAlign w:val="center"/>
          </w:tcPr>
          <w:p w14:paraId="4A560758">
            <w:pPr>
              <w:jc w:val="center"/>
            </w:pPr>
            <w:r>
              <w:rPr>
                <w:rFonts w:ascii="宋体" w:hAnsi="宋体" w:eastAsia="宋体" w:cs="宋体"/>
                <w:color w:val="000000"/>
                <w:sz w:val="18"/>
              </w:rPr>
              <w:t>1</w:t>
            </w:r>
          </w:p>
        </w:tc>
        <w:tc>
          <w:tcPr>
            <w:tcW w:w="3080" w:type="dxa"/>
            <w:vAlign w:val="center"/>
          </w:tcPr>
          <w:p w14:paraId="69CE417F">
            <w:pPr>
              <w:jc w:val="center"/>
            </w:pPr>
            <w:r>
              <w:rPr>
                <w:rFonts w:ascii="宋体" w:hAnsi="宋体" w:eastAsia="宋体" w:cs="宋体"/>
                <w:color w:val="000000"/>
                <w:sz w:val="18"/>
              </w:rPr>
              <w:t>栏   次</w:t>
            </w:r>
          </w:p>
        </w:tc>
        <w:tc>
          <w:tcPr>
            <w:tcW w:w="480" w:type="dxa"/>
            <w:vAlign w:val="center"/>
          </w:tcPr>
          <w:p w14:paraId="2C017306"/>
        </w:tc>
        <w:tc>
          <w:tcPr>
            <w:tcW w:w="1420" w:type="dxa"/>
            <w:vAlign w:val="center"/>
          </w:tcPr>
          <w:p w14:paraId="5AED3098">
            <w:pPr>
              <w:jc w:val="center"/>
            </w:pPr>
            <w:r>
              <w:rPr>
                <w:rFonts w:ascii="宋体" w:hAnsi="宋体" w:eastAsia="宋体" w:cs="宋体"/>
                <w:color w:val="000000"/>
                <w:sz w:val="18"/>
              </w:rPr>
              <w:t>2</w:t>
            </w:r>
          </w:p>
        </w:tc>
        <w:tc>
          <w:tcPr>
            <w:tcW w:w="1420" w:type="dxa"/>
            <w:vAlign w:val="center"/>
          </w:tcPr>
          <w:p w14:paraId="5B128C73">
            <w:pPr>
              <w:jc w:val="center"/>
            </w:pPr>
            <w:r>
              <w:rPr>
                <w:rFonts w:ascii="宋体" w:hAnsi="宋体" w:eastAsia="宋体" w:cs="宋体"/>
                <w:color w:val="000000"/>
                <w:sz w:val="18"/>
              </w:rPr>
              <w:t>3</w:t>
            </w:r>
          </w:p>
        </w:tc>
        <w:tc>
          <w:tcPr>
            <w:tcW w:w="1420" w:type="dxa"/>
            <w:vAlign w:val="center"/>
          </w:tcPr>
          <w:p w14:paraId="40E2009F">
            <w:pPr>
              <w:jc w:val="center"/>
            </w:pPr>
            <w:r>
              <w:rPr>
                <w:rFonts w:ascii="宋体" w:hAnsi="宋体" w:eastAsia="宋体" w:cs="宋体"/>
                <w:color w:val="000000"/>
                <w:sz w:val="18"/>
              </w:rPr>
              <w:t>4</w:t>
            </w:r>
          </w:p>
        </w:tc>
        <w:tc>
          <w:tcPr>
            <w:tcW w:w="1478" w:type="dxa"/>
            <w:vAlign w:val="center"/>
          </w:tcPr>
          <w:p w14:paraId="377425AC">
            <w:pPr>
              <w:jc w:val="center"/>
            </w:pPr>
            <w:r>
              <w:rPr>
                <w:rFonts w:ascii="宋体" w:hAnsi="宋体" w:eastAsia="宋体" w:cs="宋体"/>
                <w:color w:val="000000"/>
                <w:sz w:val="18"/>
              </w:rPr>
              <w:t>5</w:t>
            </w:r>
          </w:p>
        </w:tc>
      </w:tr>
      <w:tr w14:paraId="445A8E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2760" w:type="dxa"/>
            <w:vAlign w:val="center"/>
          </w:tcPr>
          <w:p w14:paraId="041D9E22">
            <w:pPr>
              <w:jc w:val="left"/>
            </w:pPr>
            <w:r>
              <w:rPr>
                <w:rFonts w:ascii="宋体" w:hAnsi="宋体" w:eastAsia="宋体" w:cs="宋体"/>
                <w:color w:val="000000"/>
                <w:sz w:val="18"/>
              </w:rPr>
              <w:t>一、一般公共预算财政拨款</w:t>
            </w:r>
          </w:p>
        </w:tc>
        <w:tc>
          <w:tcPr>
            <w:tcW w:w="480" w:type="dxa"/>
            <w:vAlign w:val="center"/>
          </w:tcPr>
          <w:p w14:paraId="433F42BD">
            <w:pPr>
              <w:jc w:val="center"/>
            </w:pPr>
            <w:r>
              <w:rPr>
                <w:rFonts w:ascii="宋体" w:hAnsi="宋体" w:eastAsia="宋体" w:cs="宋体"/>
                <w:color w:val="000000"/>
                <w:sz w:val="18"/>
              </w:rPr>
              <w:t>1</w:t>
            </w:r>
          </w:p>
        </w:tc>
        <w:tc>
          <w:tcPr>
            <w:tcW w:w="1420" w:type="dxa"/>
            <w:vAlign w:val="center"/>
          </w:tcPr>
          <w:p w14:paraId="28EE9807">
            <w:pPr>
              <w:jc w:val="right"/>
            </w:pPr>
            <w:r>
              <w:rPr>
                <w:rFonts w:ascii="宋体" w:hAnsi="宋体" w:eastAsia="宋体" w:cs="宋体"/>
                <w:color w:val="000000"/>
                <w:sz w:val="18"/>
              </w:rPr>
              <w:t>3,504.87</w:t>
            </w:r>
          </w:p>
        </w:tc>
        <w:tc>
          <w:tcPr>
            <w:tcW w:w="3080" w:type="dxa"/>
            <w:vAlign w:val="center"/>
          </w:tcPr>
          <w:p w14:paraId="3AA8FD6F">
            <w:pPr>
              <w:jc w:val="left"/>
            </w:pPr>
            <w:r>
              <w:rPr>
                <w:rFonts w:ascii="宋体" w:hAnsi="宋体" w:eastAsia="宋体" w:cs="宋体"/>
                <w:color w:val="000000"/>
                <w:sz w:val="18"/>
              </w:rPr>
              <w:t>一、一般公共服务支出</w:t>
            </w:r>
          </w:p>
        </w:tc>
        <w:tc>
          <w:tcPr>
            <w:tcW w:w="480" w:type="dxa"/>
            <w:vAlign w:val="center"/>
          </w:tcPr>
          <w:p w14:paraId="61DC973D">
            <w:pPr>
              <w:jc w:val="center"/>
            </w:pPr>
            <w:r>
              <w:rPr>
                <w:rFonts w:ascii="宋体" w:hAnsi="宋体" w:eastAsia="宋体" w:cs="宋体"/>
                <w:color w:val="000000"/>
                <w:sz w:val="18"/>
              </w:rPr>
              <w:t>33</w:t>
            </w:r>
          </w:p>
        </w:tc>
        <w:tc>
          <w:tcPr>
            <w:tcW w:w="1420" w:type="dxa"/>
            <w:vAlign w:val="center"/>
          </w:tcPr>
          <w:p w14:paraId="6592E7AB">
            <w:pPr>
              <w:jc w:val="right"/>
            </w:pPr>
            <w:r>
              <w:rPr>
                <w:rFonts w:ascii="宋体" w:hAnsi="宋体" w:eastAsia="宋体" w:cs="宋体"/>
                <w:color w:val="000000"/>
                <w:sz w:val="18"/>
              </w:rPr>
              <w:t>0.00</w:t>
            </w:r>
          </w:p>
        </w:tc>
        <w:tc>
          <w:tcPr>
            <w:tcW w:w="1420" w:type="dxa"/>
            <w:vAlign w:val="center"/>
          </w:tcPr>
          <w:p w14:paraId="5E8A51B0">
            <w:pPr>
              <w:jc w:val="right"/>
            </w:pPr>
            <w:r>
              <w:rPr>
                <w:rFonts w:ascii="宋体" w:hAnsi="宋体" w:eastAsia="宋体" w:cs="宋体"/>
                <w:color w:val="000000"/>
                <w:sz w:val="18"/>
              </w:rPr>
              <w:t>0.00</w:t>
            </w:r>
          </w:p>
        </w:tc>
        <w:tc>
          <w:tcPr>
            <w:tcW w:w="1420" w:type="dxa"/>
            <w:vAlign w:val="center"/>
          </w:tcPr>
          <w:p w14:paraId="09D2280C">
            <w:pPr>
              <w:jc w:val="right"/>
            </w:pPr>
            <w:r>
              <w:rPr>
                <w:rFonts w:ascii="宋体" w:hAnsi="宋体" w:eastAsia="宋体" w:cs="宋体"/>
                <w:color w:val="000000"/>
                <w:sz w:val="18"/>
              </w:rPr>
              <w:t>0.00</w:t>
            </w:r>
          </w:p>
        </w:tc>
        <w:tc>
          <w:tcPr>
            <w:tcW w:w="1478" w:type="dxa"/>
            <w:vAlign w:val="center"/>
          </w:tcPr>
          <w:p w14:paraId="59282472">
            <w:pPr>
              <w:jc w:val="right"/>
            </w:pPr>
            <w:r>
              <w:rPr>
                <w:rFonts w:ascii="宋体" w:hAnsi="宋体" w:eastAsia="宋体" w:cs="宋体"/>
                <w:color w:val="000000"/>
                <w:sz w:val="18"/>
              </w:rPr>
              <w:t>0.00</w:t>
            </w:r>
          </w:p>
        </w:tc>
      </w:tr>
      <w:tr w14:paraId="662749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2760" w:type="dxa"/>
            <w:vAlign w:val="center"/>
          </w:tcPr>
          <w:p w14:paraId="2CBAEFEC">
            <w:pPr>
              <w:jc w:val="left"/>
            </w:pPr>
            <w:r>
              <w:rPr>
                <w:rFonts w:ascii="宋体" w:hAnsi="宋体" w:eastAsia="宋体" w:cs="宋体"/>
                <w:color w:val="000000"/>
                <w:sz w:val="18"/>
              </w:rPr>
              <w:t>二、政府性基金预算财政拨款</w:t>
            </w:r>
          </w:p>
        </w:tc>
        <w:tc>
          <w:tcPr>
            <w:tcW w:w="480" w:type="dxa"/>
            <w:vAlign w:val="center"/>
          </w:tcPr>
          <w:p w14:paraId="069D2666">
            <w:pPr>
              <w:jc w:val="center"/>
            </w:pPr>
            <w:r>
              <w:rPr>
                <w:rFonts w:ascii="宋体" w:hAnsi="宋体" w:eastAsia="宋体" w:cs="宋体"/>
                <w:color w:val="000000"/>
                <w:sz w:val="18"/>
              </w:rPr>
              <w:t>2</w:t>
            </w:r>
          </w:p>
        </w:tc>
        <w:tc>
          <w:tcPr>
            <w:tcW w:w="1420" w:type="dxa"/>
            <w:vAlign w:val="center"/>
          </w:tcPr>
          <w:p w14:paraId="40B29129">
            <w:pPr>
              <w:jc w:val="right"/>
            </w:pPr>
            <w:r>
              <w:rPr>
                <w:rFonts w:ascii="宋体" w:hAnsi="宋体" w:eastAsia="宋体" w:cs="宋体"/>
                <w:color w:val="000000"/>
                <w:sz w:val="18"/>
              </w:rPr>
              <w:t>4,800.00</w:t>
            </w:r>
          </w:p>
        </w:tc>
        <w:tc>
          <w:tcPr>
            <w:tcW w:w="3080" w:type="dxa"/>
            <w:vAlign w:val="center"/>
          </w:tcPr>
          <w:p w14:paraId="3A12DFCA">
            <w:pPr>
              <w:jc w:val="left"/>
            </w:pPr>
            <w:r>
              <w:rPr>
                <w:rFonts w:ascii="宋体" w:hAnsi="宋体" w:eastAsia="宋体" w:cs="宋体"/>
                <w:color w:val="000000"/>
                <w:sz w:val="18"/>
              </w:rPr>
              <w:t>二、外交支出</w:t>
            </w:r>
          </w:p>
        </w:tc>
        <w:tc>
          <w:tcPr>
            <w:tcW w:w="480" w:type="dxa"/>
            <w:vAlign w:val="center"/>
          </w:tcPr>
          <w:p w14:paraId="1F0E3989">
            <w:pPr>
              <w:jc w:val="center"/>
            </w:pPr>
            <w:r>
              <w:rPr>
                <w:rFonts w:ascii="宋体" w:hAnsi="宋体" w:eastAsia="宋体" w:cs="宋体"/>
                <w:color w:val="000000"/>
                <w:sz w:val="18"/>
              </w:rPr>
              <w:t>34</w:t>
            </w:r>
          </w:p>
        </w:tc>
        <w:tc>
          <w:tcPr>
            <w:tcW w:w="1420" w:type="dxa"/>
            <w:vAlign w:val="center"/>
          </w:tcPr>
          <w:p w14:paraId="40545F3B">
            <w:pPr>
              <w:jc w:val="right"/>
            </w:pPr>
            <w:r>
              <w:rPr>
                <w:rFonts w:ascii="宋体" w:hAnsi="宋体" w:eastAsia="宋体" w:cs="宋体"/>
                <w:color w:val="000000"/>
                <w:sz w:val="18"/>
              </w:rPr>
              <w:t>0.00</w:t>
            </w:r>
          </w:p>
        </w:tc>
        <w:tc>
          <w:tcPr>
            <w:tcW w:w="1420" w:type="dxa"/>
            <w:vAlign w:val="center"/>
          </w:tcPr>
          <w:p w14:paraId="18E180B3">
            <w:pPr>
              <w:jc w:val="right"/>
            </w:pPr>
            <w:r>
              <w:rPr>
                <w:rFonts w:ascii="宋体" w:hAnsi="宋体" w:eastAsia="宋体" w:cs="宋体"/>
                <w:color w:val="000000"/>
                <w:sz w:val="18"/>
              </w:rPr>
              <w:t>0.00</w:t>
            </w:r>
          </w:p>
        </w:tc>
        <w:tc>
          <w:tcPr>
            <w:tcW w:w="1420" w:type="dxa"/>
            <w:vAlign w:val="center"/>
          </w:tcPr>
          <w:p w14:paraId="5E45FD11">
            <w:pPr>
              <w:jc w:val="right"/>
            </w:pPr>
            <w:r>
              <w:rPr>
                <w:rFonts w:ascii="宋体" w:hAnsi="宋体" w:eastAsia="宋体" w:cs="宋体"/>
                <w:color w:val="000000"/>
                <w:sz w:val="18"/>
              </w:rPr>
              <w:t>0.00</w:t>
            </w:r>
          </w:p>
        </w:tc>
        <w:tc>
          <w:tcPr>
            <w:tcW w:w="1478" w:type="dxa"/>
            <w:vAlign w:val="center"/>
          </w:tcPr>
          <w:p w14:paraId="34D08246">
            <w:pPr>
              <w:jc w:val="right"/>
            </w:pPr>
            <w:r>
              <w:rPr>
                <w:rFonts w:ascii="宋体" w:hAnsi="宋体" w:eastAsia="宋体" w:cs="宋体"/>
                <w:color w:val="000000"/>
                <w:sz w:val="18"/>
              </w:rPr>
              <w:t>0.00</w:t>
            </w:r>
          </w:p>
        </w:tc>
      </w:tr>
      <w:tr w14:paraId="278BE9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2760" w:type="dxa"/>
            <w:vAlign w:val="center"/>
          </w:tcPr>
          <w:p w14:paraId="0C684768">
            <w:pPr>
              <w:jc w:val="left"/>
            </w:pPr>
            <w:r>
              <w:rPr>
                <w:rFonts w:ascii="宋体" w:hAnsi="宋体" w:eastAsia="宋体" w:cs="宋体"/>
                <w:color w:val="000000"/>
                <w:sz w:val="18"/>
              </w:rPr>
              <w:t>三、国有资本经营预算财政拨款</w:t>
            </w:r>
          </w:p>
        </w:tc>
        <w:tc>
          <w:tcPr>
            <w:tcW w:w="480" w:type="dxa"/>
            <w:vAlign w:val="center"/>
          </w:tcPr>
          <w:p w14:paraId="2269228B">
            <w:pPr>
              <w:jc w:val="center"/>
            </w:pPr>
            <w:r>
              <w:rPr>
                <w:rFonts w:ascii="宋体" w:hAnsi="宋体" w:eastAsia="宋体" w:cs="宋体"/>
                <w:color w:val="000000"/>
                <w:sz w:val="18"/>
              </w:rPr>
              <w:t>3</w:t>
            </w:r>
          </w:p>
        </w:tc>
        <w:tc>
          <w:tcPr>
            <w:tcW w:w="1420" w:type="dxa"/>
            <w:vAlign w:val="center"/>
          </w:tcPr>
          <w:p w14:paraId="1A7E84B8">
            <w:pPr>
              <w:jc w:val="right"/>
            </w:pPr>
            <w:r>
              <w:rPr>
                <w:rFonts w:ascii="宋体" w:hAnsi="宋体" w:eastAsia="宋体" w:cs="宋体"/>
                <w:color w:val="000000"/>
                <w:sz w:val="18"/>
              </w:rPr>
              <w:t>0.00</w:t>
            </w:r>
          </w:p>
        </w:tc>
        <w:tc>
          <w:tcPr>
            <w:tcW w:w="3080" w:type="dxa"/>
            <w:vAlign w:val="center"/>
          </w:tcPr>
          <w:p w14:paraId="3BEA5EA2">
            <w:pPr>
              <w:jc w:val="left"/>
            </w:pPr>
            <w:r>
              <w:rPr>
                <w:rFonts w:ascii="宋体" w:hAnsi="宋体" w:eastAsia="宋体" w:cs="宋体"/>
                <w:color w:val="000000"/>
                <w:sz w:val="18"/>
              </w:rPr>
              <w:t>三、国防支出</w:t>
            </w:r>
          </w:p>
        </w:tc>
        <w:tc>
          <w:tcPr>
            <w:tcW w:w="480" w:type="dxa"/>
            <w:vAlign w:val="center"/>
          </w:tcPr>
          <w:p w14:paraId="2E52EA54">
            <w:pPr>
              <w:jc w:val="center"/>
            </w:pPr>
            <w:r>
              <w:rPr>
                <w:rFonts w:ascii="宋体" w:hAnsi="宋体" w:eastAsia="宋体" w:cs="宋体"/>
                <w:color w:val="000000"/>
                <w:sz w:val="18"/>
              </w:rPr>
              <w:t>35</w:t>
            </w:r>
          </w:p>
        </w:tc>
        <w:tc>
          <w:tcPr>
            <w:tcW w:w="1420" w:type="dxa"/>
            <w:vAlign w:val="center"/>
          </w:tcPr>
          <w:p w14:paraId="150AE0B1">
            <w:pPr>
              <w:jc w:val="right"/>
            </w:pPr>
            <w:r>
              <w:rPr>
                <w:rFonts w:ascii="宋体" w:hAnsi="宋体" w:eastAsia="宋体" w:cs="宋体"/>
                <w:color w:val="000000"/>
                <w:sz w:val="18"/>
              </w:rPr>
              <w:t>0.00</w:t>
            </w:r>
          </w:p>
        </w:tc>
        <w:tc>
          <w:tcPr>
            <w:tcW w:w="1420" w:type="dxa"/>
            <w:vAlign w:val="center"/>
          </w:tcPr>
          <w:p w14:paraId="0EA38D3C">
            <w:pPr>
              <w:jc w:val="right"/>
            </w:pPr>
            <w:r>
              <w:rPr>
                <w:rFonts w:ascii="宋体" w:hAnsi="宋体" w:eastAsia="宋体" w:cs="宋体"/>
                <w:color w:val="000000"/>
                <w:sz w:val="18"/>
              </w:rPr>
              <w:t>0.00</w:t>
            </w:r>
          </w:p>
        </w:tc>
        <w:tc>
          <w:tcPr>
            <w:tcW w:w="1420" w:type="dxa"/>
            <w:vAlign w:val="center"/>
          </w:tcPr>
          <w:p w14:paraId="5E93E874">
            <w:pPr>
              <w:jc w:val="right"/>
            </w:pPr>
            <w:r>
              <w:rPr>
                <w:rFonts w:ascii="宋体" w:hAnsi="宋体" w:eastAsia="宋体" w:cs="宋体"/>
                <w:color w:val="000000"/>
                <w:sz w:val="18"/>
              </w:rPr>
              <w:t>0.00</w:t>
            </w:r>
          </w:p>
        </w:tc>
        <w:tc>
          <w:tcPr>
            <w:tcW w:w="1478" w:type="dxa"/>
            <w:vAlign w:val="center"/>
          </w:tcPr>
          <w:p w14:paraId="0E711BA0">
            <w:pPr>
              <w:jc w:val="right"/>
            </w:pPr>
            <w:r>
              <w:rPr>
                <w:rFonts w:ascii="宋体" w:hAnsi="宋体" w:eastAsia="宋体" w:cs="宋体"/>
                <w:color w:val="000000"/>
                <w:sz w:val="18"/>
              </w:rPr>
              <w:t>0.00</w:t>
            </w:r>
          </w:p>
        </w:tc>
      </w:tr>
      <w:tr w14:paraId="512EE5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2760" w:type="dxa"/>
            <w:vAlign w:val="center"/>
          </w:tcPr>
          <w:p w14:paraId="0004ACD1"/>
        </w:tc>
        <w:tc>
          <w:tcPr>
            <w:tcW w:w="480" w:type="dxa"/>
            <w:vAlign w:val="center"/>
          </w:tcPr>
          <w:p w14:paraId="4CE5149A">
            <w:pPr>
              <w:jc w:val="center"/>
            </w:pPr>
            <w:r>
              <w:rPr>
                <w:rFonts w:ascii="宋体" w:hAnsi="宋体" w:eastAsia="宋体" w:cs="宋体"/>
                <w:color w:val="000000"/>
                <w:sz w:val="18"/>
              </w:rPr>
              <w:t>4</w:t>
            </w:r>
          </w:p>
        </w:tc>
        <w:tc>
          <w:tcPr>
            <w:tcW w:w="1420" w:type="dxa"/>
            <w:vAlign w:val="center"/>
          </w:tcPr>
          <w:p w14:paraId="78F0A86D"/>
        </w:tc>
        <w:tc>
          <w:tcPr>
            <w:tcW w:w="3080" w:type="dxa"/>
            <w:vAlign w:val="center"/>
          </w:tcPr>
          <w:p w14:paraId="7D3170A5">
            <w:pPr>
              <w:jc w:val="left"/>
            </w:pPr>
            <w:r>
              <w:rPr>
                <w:rFonts w:ascii="宋体" w:hAnsi="宋体" w:eastAsia="宋体" w:cs="宋体"/>
                <w:color w:val="000000"/>
                <w:sz w:val="18"/>
              </w:rPr>
              <w:t>四、公共安全支出</w:t>
            </w:r>
          </w:p>
        </w:tc>
        <w:tc>
          <w:tcPr>
            <w:tcW w:w="480" w:type="dxa"/>
            <w:vAlign w:val="center"/>
          </w:tcPr>
          <w:p w14:paraId="692BF75C">
            <w:pPr>
              <w:jc w:val="center"/>
            </w:pPr>
            <w:r>
              <w:rPr>
                <w:rFonts w:ascii="宋体" w:hAnsi="宋体" w:eastAsia="宋体" w:cs="宋体"/>
                <w:color w:val="000000"/>
                <w:sz w:val="18"/>
              </w:rPr>
              <w:t>36</w:t>
            </w:r>
          </w:p>
        </w:tc>
        <w:tc>
          <w:tcPr>
            <w:tcW w:w="1420" w:type="dxa"/>
            <w:vAlign w:val="center"/>
          </w:tcPr>
          <w:p w14:paraId="1120FCC1">
            <w:pPr>
              <w:jc w:val="right"/>
            </w:pPr>
            <w:r>
              <w:rPr>
                <w:rFonts w:ascii="宋体" w:hAnsi="宋体" w:eastAsia="宋体" w:cs="宋体"/>
                <w:color w:val="000000"/>
                <w:sz w:val="18"/>
              </w:rPr>
              <w:t>0.00</w:t>
            </w:r>
          </w:p>
        </w:tc>
        <w:tc>
          <w:tcPr>
            <w:tcW w:w="1420" w:type="dxa"/>
            <w:vAlign w:val="center"/>
          </w:tcPr>
          <w:p w14:paraId="510745D7">
            <w:pPr>
              <w:jc w:val="right"/>
            </w:pPr>
            <w:r>
              <w:rPr>
                <w:rFonts w:ascii="宋体" w:hAnsi="宋体" w:eastAsia="宋体" w:cs="宋体"/>
                <w:color w:val="000000"/>
                <w:sz w:val="18"/>
              </w:rPr>
              <w:t>0.00</w:t>
            </w:r>
          </w:p>
        </w:tc>
        <w:tc>
          <w:tcPr>
            <w:tcW w:w="1420" w:type="dxa"/>
            <w:vAlign w:val="center"/>
          </w:tcPr>
          <w:p w14:paraId="012EDEB3">
            <w:pPr>
              <w:jc w:val="right"/>
            </w:pPr>
            <w:r>
              <w:rPr>
                <w:rFonts w:ascii="宋体" w:hAnsi="宋体" w:eastAsia="宋体" w:cs="宋体"/>
                <w:color w:val="000000"/>
                <w:sz w:val="18"/>
              </w:rPr>
              <w:t>0.00</w:t>
            </w:r>
          </w:p>
        </w:tc>
        <w:tc>
          <w:tcPr>
            <w:tcW w:w="1478" w:type="dxa"/>
            <w:vAlign w:val="center"/>
          </w:tcPr>
          <w:p w14:paraId="2EF1C2D0">
            <w:pPr>
              <w:jc w:val="right"/>
            </w:pPr>
            <w:r>
              <w:rPr>
                <w:rFonts w:ascii="宋体" w:hAnsi="宋体" w:eastAsia="宋体" w:cs="宋体"/>
                <w:color w:val="000000"/>
                <w:sz w:val="18"/>
              </w:rPr>
              <w:t>0.00</w:t>
            </w:r>
          </w:p>
        </w:tc>
      </w:tr>
      <w:tr w14:paraId="1481A8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2760" w:type="dxa"/>
            <w:vAlign w:val="center"/>
          </w:tcPr>
          <w:p w14:paraId="39B4A271"/>
        </w:tc>
        <w:tc>
          <w:tcPr>
            <w:tcW w:w="480" w:type="dxa"/>
            <w:vAlign w:val="center"/>
          </w:tcPr>
          <w:p w14:paraId="1D3FF527">
            <w:pPr>
              <w:jc w:val="center"/>
            </w:pPr>
            <w:r>
              <w:rPr>
                <w:rFonts w:ascii="宋体" w:hAnsi="宋体" w:eastAsia="宋体" w:cs="宋体"/>
                <w:color w:val="000000"/>
                <w:sz w:val="18"/>
              </w:rPr>
              <w:t>5</w:t>
            </w:r>
          </w:p>
        </w:tc>
        <w:tc>
          <w:tcPr>
            <w:tcW w:w="1420" w:type="dxa"/>
            <w:vAlign w:val="center"/>
          </w:tcPr>
          <w:p w14:paraId="43264B04"/>
        </w:tc>
        <w:tc>
          <w:tcPr>
            <w:tcW w:w="3080" w:type="dxa"/>
            <w:vAlign w:val="center"/>
          </w:tcPr>
          <w:p w14:paraId="33B6CD5B">
            <w:pPr>
              <w:jc w:val="left"/>
            </w:pPr>
            <w:r>
              <w:rPr>
                <w:rFonts w:ascii="宋体" w:hAnsi="宋体" w:eastAsia="宋体" w:cs="宋体"/>
                <w:color w:val="000000"/>
                <w:sz w:val="18"/>
              </w:rPr>
              <w:t>五、教育支出</w:t>
            </w:r>
          </w:p>
        </w:tc>
        <w:tc>
          <w:tcPr>
            <w:tcW w:w="480" w:type="dxa"/>
            <w:vAlign w:val="center"/>
          </w:tcPr>
          <w:p w14:paraId="58DAC189">
            <w:pPr>
              <w:jc w:val="center"/>
            </w:pPr>
            <w:r>
              <w:rPr>
                <w:rFonts w:ascii="宋体" w:hAnsi="宋体" w:eastAsia="宋体" w:cs="宋体"/>
                <w:color w:val="000000"/>
                <w:sz w:val="18"/>
              </w:rPr>
              <w:t>37</w:t>
            </w:r>
          </w:p>
        </w:tc>
        <w:tc>
          <w:tcPr>
            <w:tcW w:w="1420" w:type="dxa"/>
            <w:vAlign w:val="center"/>
          </w:tcPr>
          <w:p w14:paraId="775B26C7">
            <w:pPr>
              <w:jc w:val="right"/>
            </w:pPr>
            <w:r>
              <w:rPr>
                <w:rFonts w:ascii="宋体" w:hAnsi="宋体" w:eastAsia="宋体" w:cs="宋体"/>
                <w:color w:val="000000"/>
                <w:sz w:val="18"/>
              </w:rPr>
              <w:t>0.00</w:t>
            </w:r>
          </w:p>
        </w:tc>
        <w:tc>
          <w:tcPr>
            <w:tcW w:w="1420" w:type="dxa"/>
            <w:vAlign w:val="center"/>
          </w:tcPr>
          <w:p w14:paraId="2F9290B6">
            <w:pPr>
              <w:jc w:val="right"/>
            </w:pPr>
            <w:r>
              <w:rPr>
                <w:rFonts w:ascii="宋体" w:hAnsi="宋体" w:eastAsia="宋体" w:cs="宋体"/>
                <w:color w:val="000000"/>
                <w:sz w:val="18"/>
              </w:rPr>
              <w:t>0.00</w:t>
            </w:r>
          </w:p>
        </w:tc>
        <w:tc>
          <w:tcPr>
            <w:tcW w:w="1420" w:type="dxa"/>
            <w:vAlign w:val="center"/>
          </w:tcPr>
          <w:p w14:paraId="3BA32518">
            <w:pPr>
              <w:jc w:val="right"/>
            </w:pPr>
            <w:r>
              <w:rPr>
                <w:rFonts w:ascii="宋体" w:hAnsi="宋体" w:eastAsia="宋体" w:cs="宋体"/>
                <w:color w:val="000000"/>
                <w:sz w:val="18"/>
              </w:rPr>
              <w:t>0.00</w:t>
            </w:r>
          </w:p>
        </w:tc>
        <w:tc>
          <w:tcPr>
            <w:tcW w:w="1478" w:type="dxa"/>
            <w:vAlign w:val="center"/>
          </w:tcPr>
          <w:p w14:paraId="0638627E">
            <w:pPr>
              <w:jc w:val="right"/>
            </w:pPr>
            <w:r>
              <w:rPr>
                <w:rFonts w:ascii="宋体" w:hAnsi="宋体" w:eastAsia="宋体" w:cs="宋体"/>
                <w:color w:val="000000"/>
                <w:sz w:val="18"/>
              </w:rPr>
              <w:t>0.00</w:t>
            </w:r>
          </w:p>
        </w:tc>
      </w:tr>
      <w:tr w14:paraId="52C55C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2760" w:type="dxa"/>
            <w:vAlign w:val="center"/>
          </w:tcPr>
          <w:p w14:paraId="5D569B57"/>
        </w:tc>
        <w:tc>
          <w:tcPr>
            <w:tcW w:w="480" w:type="dxa"/>
            <w:vAlign w:val="center"/>
          </w:tcPr>
          <w:p w14:paraId="6D38D83A">
            <w:pPr>
              <w:jc w:val="center"/>
            </w:pPr>
            <w:r>
              <w:rPr>
                <w:rFonts w:ascii="宋体" w:hAnsi="宋体" w:eastAsia="宋体" w:cs="宋体"/>
                <w:color w:val="000000"/>
                <w:sz w:val="18"/>
              </w:rPr>
              <w:t>6</w:t>
            </w:r>
          </w:p>
        </w:tc>
        <w:tc>
          <w:tcPr>
            <w:tcW w:w="1420" w:type="dxa"/>
            <w:vAlign w:val="center"/>
          </w:tcPr>
          <w:p w14:paraId="5DBDA517"/>
        </w:tc>
        <w:tc>
          <w:tcPr>
            <w:tcW w:w="3080" w:type="dxa"/>
            <w:vAlign w:val="center"/>
          </w:tcPr>
          <w:p w14:paraId="2862F8F3">
            <w:pPr>
              <w:jc w:val="left"/>
            </w:pPr>
            <w:r>
              <w:rPr>
                <w:rFonts w:ascii="宋体" w:hAnsi="宋体" w:eastAsia="宋体" w:cs="宋体"/>
                <w:color w:val="000000"/>
                <w:sz w:val="18"/>
              </w:rPr>
              <w:t>六、科学技术支出</w:t>
            </w:r>
          </w:p>
        </w:tc>
        <w:tc>
          <w:tcPr>
            <w:tcW w:w="480" w:type="dxa"/>
            <w:vAlign w:val="center"/>
          </w:tcPr>
          <w:p w14:paraId="4F5A7856">
            <w:pPr>
              <w:jc w:val="center"/>
            </w:pPr>
            <w:r>
              <w:rPr>
                <w:rFonts w:ascii="宋体" w:hAnsi="宋体" w:eastAsia="宋体" w:cs="宋体"/>
                <w:color w:val="000000"/>
                <w:sz w:val="18"/>
              </w:rPr>
              <w:t>38</w:t>
            </w:r>
          </w:p>
        </w:tc>
        <w:tc>
          <w:tcPr>
            <w:tcW w:w="1420" w:type="dxa"/>
            <w:vAlign w:val="center"/>
          </w:tcPr>
          <w:p w14:paraId="7F91A925">
            <w:pPr>
              <w:jc w:val="right"/>
            </w:pPr>
            <w:r>
              <w:rPr>
                <w:rFonts w:ascii="宋体" w:hAnsi="宋体" w:eastAsia="宋体" w:cs="宋体"/>
                <w:color w:val="000000"/>
                <w:sz w:val="18"/>
              </w:rPr>
              <w:t>0.00</w:t>
            </w:r>
          </w:p>
        </w:tc>
        <w:tc>
          <w:tcPr>
            <w:tcW w:w="1420" w:type="dxa"/>
            <w:vAlign w:val="center"/>
          </w:tcPr>
          <w:p w14:paraId="6FA1BB13">
            <w:pPr>
              <w:jc w:val="right"/>
            </w:pPr>
            <w:r>
              <w:rPr>
                <w:rFonts w:ascii="宋体" w:hAnsi="宋体" w:eastAsia="宋体" w:cs="宋体"/>
                <w:color w:val="000000"/>
                <w:sz w:val="18"/>
              </w:rPr>
              <w:t>0.00</w:t>
            </w:r>
          </w:p>
        </w:tc>
        <w:tc>
          <w:tcPr>
            <w:tcW w:w="1420" w:type="dxa"/>
            <w:vAlign w:val="center"/>
          </w:tcPr>
          <w:p w14:paraId="7D12BEB0">
            <w:pPr>
              <w:jc w:val="right"/>
            </w:pPr>
            <w:r>
              <w:rPr>
                <w:rFonts w:ascii="宋体" w:hAnsi="宋体" w:eastAsia="宋体" w:cs="宋体"/>
                <w:color w:val="000000"/>
                <w:sz w:val="18"/>
              </w:rPr>
              <w:t>0.00</w:t>
            </w:r>
          </w:p>
        </w:tc>
        <w:tc>
          <w:tcPr>
            <w:tcW w:w="1478" w:type="dxa"/>
            <w:vAlign w:val="center"/>
          </w:tcPr>
          <w:p w14:paraId="4DCDB9B0">
            <w:pPr>
              <w:jc w:val="right"/>
            </w:pPr>
            <w:r>
              <w:rPr>
                <w:rFonts w:ascii="宋体" w:hAnsi="宋体" w:eastAsia="宋体" w:cs="宋体"/>
                <w:color w:val="000000"/>
                <w:sz w:val="18"/>
              </w:rPr>
              <w:t>0.00</w:t>
            </w:r>
          </w:p>
        </w:tc>
      </w:tr>
      <w:tr w14:paraId="366295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2760" w:type="dxa"/>
            <w:vAlign w:val="center"/>
          </w:tcPr>
          <w:p w14:paraId="599565C0"/>
        </w:tc>
        <w:tc>
          <w:tcPr>
            <w:tcW w:w="480" w:type="dxa"/>
            <w:vAlign w:val="center"/>
          </w:tcPr>
          <w:p w14:paraId="71D4579F">
            <w:pPr>
              <w:jc w:val="center"/>
            </w:pPr>
            <w:r>
              <w:rPr>
                <w:rFonts w:ascii="宋体" w:hAnsi="宋体" w:eastAsia="宋体" w:cs="宋体"/>
                <w:color w:val="000000"/>
                <w:sz w:val="18"/>
              </w:rPr>
              <w:t>7</w:t>
            </w:r>
          </w:p>
        </w:tc>
        <w:tc>
          <w:tcPr>
            <w:tcW w:w="1420" w:type="dxa"/>
            <w:vAlign w:val="center"/>
          </w:tcPr>
          <w:p w14:paraId="58591EBE"/>
        </w:tc>
        <w:tc>
          <w:tcPr>
            <w:tcW w:w="3080" w:type="dxa"/>
            <w:vAlign w:val="center"/>
          </w:tcPr>
          <w:p w14:paraId="5A5CA595">
            <w:pPr>
              <w:jc w:val="left"/>
            </w:pPr>
            <w:r>
              <w:rPr>
                <w:rFonts w:ascii="宋体" w:hAnsi="宋体" w:eastAsia="宋体" w:cs="宋体"/>
                <w:color w:val="000000"/>
                <w:sz w:val="18"/>
              </w:rPr>
              <w:t>七、文化旅游体育与传媒支出</w:t>
            </w:r>
          </w:p>
        </w:tc>
        <w:tc>
          <w:tcPr>
            <w:tcW w:w="480" w:type="dxa"/>
            <w:vAlign w:val="center"/>
          </w:tcPr>
          <w:p w14:paraId="3FFB205F">
            <w:pPr>
              <w:jc w:val="center"/>
            </w:pPr>
            <w:r>
              <w:rPr>
                <w:rFonts w:ascii="宋体" w:hAnsi="宋体" w:eastAsia="宋体" w:cs="宋体"/>
                <w:color w:val="000000"/>
                <w:sz w:val="18"/>
              </w:rPr>
              <w:t>39</w:t>
            </w:r>
          </w:p>
        </w:tc>
        <w:tc>
          <w:tcPr>
            <w:tcW w:w="1420" w:type="dxa"/>
            <w:vAlign w:val="center"/>
          </w:tcPr>
          <w:p w14:paraId="3A581040">
            <w:pPr>
              <w:jc w:val="right"/>
            </w:pPr>
            <w:r>
              <w:rPr>
                <w:rFonts w:ascii="宋体" w:hAnsi="宋体" w:eastAsia="宋体" w:cs="宋体"/>
                <w:color w:val="000000"/>
                <w:sz w:val="18"/>
              </w:rPr>
              <w:t>0.00</w:t>
            </w:r>
          </w:p>
        </w:tc>
        <w:tc>
          <w:tcPr>
            <w:tcW w:w="1420" w:type="dxa"/>
            <w:vAlign w:val="center"/>
          </w:tcPr>
          <w:p w14:paraId="2A375A6C">
            <w:pPr>
              <w:jc w:val="right"/>
            </w:pPr>
            <w:r>
              <w:rPr>
                <w:rFonts w:ascii="宋体" w:hAnsi="宋体" w:eastAsia="宋体" w:cs="宋体"/>
                <w:color w:val="000000"/>
                <w:sz w:val="18"/>
              </w:rPr>
              <w:t>0.00</w:t>
            </w:r>
          </w:p>
        </w:tc>
        <w:tc>
          <w:tcPr>
            <w:tcW w:w="1420" w:type="dxa"/>
            <w:vAlign w:val="center"/>
          </w:tcPr>
          <w:p w14:paraId="79A6F67E">
            <w:pPr>
              <w:jc w:val="right"/>
            </w:pPr>
            <w:r>
              <w:rPr>
                <w:rFonts w:ascii="宋体" w:hAnsi="宋体" w:eastAsia="宋体" w:cs="宋体"/>
                <w:color w:val="000000"/>
                <w:sz w:val="18"/>
              </w:rPr>
              <w:t>0.00</w:t>
            </w:r>
          </w:p>
        </w:tc>
        <w:tc>
          <w:tcPr>
            <w:tcW w:w="1478" w:type="dxa"/>
            <w:vAlign w:val="center"/>
          </w:tcPr>
          <w:p w14:paraId="5EC0125B">
            <w:pPr>
              <w:jc w:val="right"/>
            </w:pPr>
            <w:r>
              <w:rPr>
                <w:rFonts w:ascii="宋体" w:hAnsi="宋体" w:eastAsia="宋体" w:cs="宋体"/>
                <w:color w:val="000000"/>
                <w:sz w:val="18"/>
              </w:rPr>
              <w:t>0.00</w:t>
            </w:r>
          </w:p>
        </w:tc>
      </w:tr>
      <w:tr w14:paraId="024716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2760" w:type="dxa"/>
            <w:vAlign w:val="center"/>
          </w:tcPr>
          <w:p w14:paraId="3A08C4E1"/>
        </w:tc>
        <w:tc>
          <w:tcPr>
            <w:tcW w:w="480" w:type="dxa"/>
            <w:vAlign w:val="center"/>
          </w:tcPr>
          <w:p w14:paraId="70C1F7F8">
            <w:pPr>
              <w:jc w:val="center"/>
            </w:pPr>
            <w:r>
              <w:rPr>
                <w:rFonts w:ascii="宋体" w:hAnsi="宋体" w:eastAsia="宋体" w:cs="宋体"/>
                <w:color w:val="000000"/>
                <w:sz w:val="18"/>
              </w:rPr>
              <w:t>8</w:t>
            </w:r>
          </w:p>
        </w:tc>
        <w:tc>
          <w:tcPr>
            <w:tcW w:w="1420" w:type="dxa"/>
            <w:vAlign w:val="center"/>
          </w:tcPr>
          <w:p w14:paraId="15558EF6"/>
        </w:tc>
        <w:tc>
          <w:tcPr>
            <w:tcW w:w="3080" w:type="dxa"/>
            <w:vAlign w:val="center"/>
          </w:tcPr>
          <w:p w14:paraId="65C00216">
            <w:pPr>
              <w:jc w:val="left"/>
            </w:pPr>
            <w:r>
              <w:rPr>
                <w:rFonts w:ascii="宋体" w:hAnsi="宋体" w:eastAsia="宋体" w:cs="宋体"/>
                <w:color w:val="000000"/>
                <w:sz w:val="18"/>
              </w:rPr>
              <w:t>八、社会保障和就业支出</w:t>
            </w:r>
          </w:p>
        </w:tc>
        <w:tc>
          <w:tcPr>
            <w:tcW w:w="480" w:type="dxa"/>
            <w:vAlign w:val="center"/>
          </w:tcPr>
          <w:p w14:paraId="561608DD">
            <w:pPr>
              <w:jc w:val="center"/>
            </w:pPr>
            <w:r>
              <w:rPr>
                <w:rFonts w:ascii="宋体" w:hAnsi="宋体" w:eastAsia="宋体" w:cs="宋体"/>
                <w:color w:val="000000"/>
                <w:sz w:val="18"/>
              </w:rPr>
              <w:t>40</w:t>
            </w:r>
          </w:p>
        </w:tc>
        <w:tc>
          <w:tcPr>
            <w:tcW w:w="1420" w:type="dxa"/>
            <w:vAlign w:val="center"/>
          </w:tcPr>
          <w:p w14:paraId="7C85FD99">
            <w:pPr>
              <w:jc w:val="right"/>
            </w:pPr>
            <w:r>
              <w:rPr>
                <w:rFonts w:ascii="宋体" w:hAnsi="宋体" w:eastAsia="宋体" w:cs="宋体"/>
                <w:color w:val="000000"/>
                <w:sz w:val="18"/>
              </w:rPr>
              <w:t>2,759.35</w:t>
            </w:r>
          </w:p>
        </w:tc>
        <w:tc>
          <w:tcPr>
            <w:tcW w:w="1420" w:type="dxa"/>
            <w:vAlign w:val="center"/>
          </w:tcPr>
          <w:p w14:paraId="0E2D227D">
            <w:pPr>
              <w:jc w:val="right"/>
            </w:pPr>
            <w:r>
              <w:rPr>
                <w:rFonts w:ascii="宋体" w:hAnsi="宋体" w:eastAsia="宋体" w:cs="宋体"/>
                <w:color w:val="000000"/>
                <w:sz w:val="18"/>
              </w:rPr>
              <w:t>2,759.35</w:t>
            </w:r>
          </w:p>
        </w:tc>
        <w:tc>
          <w:tcPr>
            <w:tcW w:w="1420" w:type="dxa"/>
            <w:vAlign w:val="center"/>
          </w:tcPr>
          <w:p w14:paraId="7A372B10">
            <w:pPr>
              <w:jc w:val="right"/>
            </w:pPr>
            <w:r>
              <w:rPr>
                <w:rFonts w:ascii="宋体" w:hAnsi="宋体" w:eastAsia="宋体" w:cs="宋体"/>
                <w:color w:val="000000"/>
                <w:sz w:val="18"/>
              </w:rPr>
              <w:t>0.00</w:t>
            </w:r>
          </w:p>
        </w:tc>
        <w:tc>
          <w:tcPr>
            <w:tcW w:w="1478" w:type="dxa"/>
            <w:vAlign w:val="center"/>
          </w:tcPr>
          <w:p w14:paraId="316AAC6C">
            <w:pPr>
              <w:jc w:val="right"/>
            </w:pPr>
            <w:r>
              <w:rPr>
                <w:rFonts w:ascii="宋体" w:hAnsi="宋体" w:eastAsia="宋体" w:cs="宋体"/>
                <w:color w:val="000000"/>
                <w:sz w:val="18"/>
              </w:rPr>
              <w:t>0.00</w:t>
            </w:r>
          </w:p>
        </w:tc>
      </w:tr>
      <w:tr w14:paraId="18EF98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2760" w:type="dxa"/>
            <w:vAlign w:val="center"/>
          </w:tcPr>
          <w:p w14:paraId="139EEC6C"/>
        </w:tc>
        <w:tc>
          <w:tcPr>
            <w:tcW w:w="480" w:type="dxa"/>
            <w:vAlign w:val="center"/>
          </w:tcPr>
          <w:p w14:paraId="1C5CC9B8">
            <w:pPr>
              <w:jc w:val="center"/>
            </w:pPr>
            <w:r>
              <w:rPr>
                <w:rFonts w:ascii="宋体" w:hAnsi="宋体" w:eastAsia="宋体" w:cs="宋体"/>
                <w:color w:val="000000"/>
                <w:sz w:val="18"/>
              </w:rPr>
              <w:t>9</w:t>
            </w:r>
          </w:p>
        </w:tc>
        <w:tc>
          <w:tcPr>
            <w:tcW w:w="1420" w:type="dxa"/>
            <w:vAlign w:val="center"/>
          </w:tcPr>
          <w:p w14:paraId="07EE8B61"/>
        </w:tc>
        <w:tc>
          <w:tcPr>
            <w:tcW w:w="3080" w:type="dxa"/>
            <w:vAlign w:val="center"/>
          </w:tcPr>
          <w:p w14:paraId="15D19A8B">
            <w:pPr>
              <w:jc w:val="left"/>
            </w:pPr>
            <w:r>
              <w:rPr>
                <w:rFonts w:ascii="宋体" w:hAnsi="宋体" w:eastAsia="宋体" w:cs="宋体"/>
                <w:color w:val="000000"/>
                <w:sz w:val="18"/>
              </w:rPr>
              <w:t>九、卫生健康支出</w:t>
            </w:r>
          </w:p>
        </w:tc>
        <w:tc>
          <w:tcPr>
            <w:tcW w:w="480" w:type="dxa"/>
            <w:vAlign w:val="center"/>
          </w:tcPr>
          <w:p w14:paraId="778B3039">
            <w:pPr>
              <w:jc w:val="center"/>
            </w:pPr>
            <w:r>
              <w:rPr>
                <w:rFonts w:ascii="宋体" w:hAnsi="宋体" w:eastAsia="宋体" w:cs="宋体"/>
                <w:color w:val="000000"/>
                <w:sz w:val="18"/>
              </w:rPr>
              <w:t>41</w:t>
            </w:r>
          </w:p>
        </w:tc>
        <w:tc>
          <w:tcPr>
            <w:tcW w:w="1420" w:type="dxa"/>
            <w:vAlign w:val="center"/>
          </w:tcPr>
          <w:p w14:paraId="19E3AB0A">
            <w:pPr>
              <w:jc w:val="right"/>
            </w:pPr>
            <w:r>
              <w:rPr>
                <w:rFonts w:ascii="宋体" w:hAnsi="宋体" w:eastAsia="宋体" w:cs="宋体"/>
                <w:color w:val="000000"/>
                <w:sz w:val="18"/>
              </w:rPr>
              <w:t>305.73</w:t>
            </w:r>
          </w:p>
        </w:tc>
        <w:tc>
          <w:tcPr>
            <w:tcW w:w="1420" w:type="dxa"/>
            <w:vAlign w:val="center"/>
          </w:tcPr>
          <w:p w14:paraId="599DFB9E">
            <w:pPr>
              <w:jc w:val="right"/>
            </w:pPr>
            <w:r>
              <w:rPr>
                <w:rFonts w:ascii="宋体" w:hAnsi="宋体" w:eastAsia="宋体" w:cs="宋体"/>
                <w:color w:val="000000"/>
                <w:sz w:val="18"/>
              </w:rPr>
              <w:t>305.73</w:t>
            </w:r>
          </w:p>
        </w:tc>
        <w:tc>
          <w:tcPr>
            <w:tcW w:w="1420" w:type="dxa"/>
            <w:vAlign w:val="center"/>
          </w:tcPr>
          <w:p w14:paraId="16CECB6C">
            <w:pPr>
              <w:jc w:val="right"/>
            </w:pPr>
            <w:r>
              <w:rPr>
                <w:rFonts w:ascii="宋体" w:hAnsi="宋体" w:eastAsia="宋体" w:cs="宋体"/>
                <w:color w:val="000000"/>
                <w:sz w:val="18"/>
              </w:rPr>
              <w:t>0.00</w:t>
            </w:r>
          </w:p>
        </w:tc>
        <w:tc>
          <w:tcPr>
            <w:tcW w:w="1478" w:type="dxa"/>
            <w:vAlign w:val="center"/>
          </w:tcPr>
          <w:p w14:paraId="7F6DD27A">
            <w:pPr>
              <w:jc w:val="right"/>
            </w:pPr>
            <w:r>
              <w:rPr>
                <w:rFonts w:ascii="宋体" w:hAnsi="宋体" w:eastAsia="宋体" w:cs="宋体"/>
                <w:color w:val="000000"/>
                <w:sz w:val="18"/>
              </w:rPr>
              <w:t>0.00</w:t>
            </w:r>
          </w:p>
        </w:tc>
      </w:tr>
      <w:tr w14:paraId="16A408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2760" w:type="dxa"/>
            <w:vAlign w:val="center"/>
          </w:tcPr>
          <w:p w14:paraId="057DFC5D"/>
        </w:tc>
        <w:tc>
          <w:tcPr>
            <w:tcW w:w="480" w:type="dxa"/>
            <w:vAlign w:val="center"/>
          </w:tcPr>
          <w:p w14:paraId="13C2ECAD">
            <w:pPr>
              <w:jc w:val="center"/>
            </w:pPr>
            <w:r>
              <w:rPr>
                <w:rFonts w:ascii="宋体" w:hAnsi="宋体" w:eastAsia="宋体" w:cs="宋体"/>
                <w:color w:val="000000"/>
                <w:sz w:val="18"/>
              </w:rPr>
              <w:t>10</w:t>
            </w:r>
          </w:p>
        </w:tc>
        <w:tc>
          <w:tcPr>
            <w:tcW w:w="1420" w:type="dxa"/>
            <w:vAlign w:val="center"/>
          </w:tcPr>
          <w:p w14:paraId="674800E9"/>
        </w:tc>
        <w:tc>
          <w:tcPr>
            <w:tcW w:w="3080" w:type="dxa"/>
            <w:vAlign w:val="center"/>
          </w:tcPr>
          <w:p w14:paraId="6F528D19">
            <w:pPr>
              <w:jc w:val="left"/>
            </w:pPr>
            <w:r>
              <w:rPr>
                <w:rFonts w:ascii="宋体" w:hAnsi="宋体" w:eastAsia="宋体" w:cs="宋体"/>
                <w:color w:val="000000"/>
                <w:sz w:val="18"/>
              </w:rPr>
              <w:t>十、节能环保支出</w:t>
            </w:r>
          </w:p>
        </w:tc>
        <w:tc>
          <w:tcPr>
            <w:tcW w:w="480" w:type="dxa"/>
            <w:vAlign w:val="center"/>
          </w:tcPr>
          <w:p w14:paraId="37922512">
            <w:pPr>
              <w:jc w:val="center"/>
            </w:pPr>
            <w:r>
              <w:rPr>
                <w:rFonts w:ascii="宋体" w:hAnsi="宋体" w:eastAsia="宋体" w:cs="宋体"/>
                <w:color w:val="000000"/>
                <w:sz w:val="18"/>
              </w:rPr>
              <w:t>42</w:t>
            </w:r>
          </w:p>
        </w:tc>
        <w:tc>
          <w:tcPr>
            <w:tcW w:w="1420" w:type="dxa"/>
            <w:vAlign w:val="center"/>
          </w:tcPr>
          <w:p w14:paraId="53543344">
            <w:pPr>
              <w:jc w:val="right"/>
            </w:pPr>
            <w:r>
              <w:rPr>
                <w:rFonts w:ascii="宋体" w:hAnsi="宋体" w:eastAsia="宋体" w:cs="宋体"/>
                <w:color w:val="000000"/>
                <w:sz w:val="18"/>
              </w:rPr>
              <w:t>0.00</w:t>
            </w:r>
          </w:p>
        </w:tc>
        <w:tc>
          <w:tcPr>
            <w:tcW w:w="1420" w:type="dxa"/>
            <w:vAlign w:val="center"/>
          </w:tcPr>
          <w:p w14:paraId="73151A4C">
            <w:pPr>
              <w:jc w:val="right"/>
            </w:pPr>
            <w:r>
              <w:rPr>
                <w:rFonts w:ascii="宋体" w:hAnsi="宋体" w:eastAsia="宋体" w:cs="宋体"/>
                <w:color w:val="000000"/>
                <w:sz w:val="18"/>
              </w:rPr>
              <w:t>0.00</w:t>
            </w:r>
          </w:p>
        </w:tc>
        <w:tc>
          <w:tcPr>
            <w:tcW w:w="1420" w:type="dxa"/>
            <w:vAlign w:val="center"/>
          </w:tcPr>
          <w:p w14:paraId="30F02DC1">
            <w:pPr>
              <w:jc w:val="right"/>
            </w:pPr>
            <w:r>
              <w:rPr>
                <w:rFonts w:ascii="宋体" w:hAnsi="宋体" w:eastAsia="宋体" w:cs="宋体"/>
                <w:color w:val="000000"/>
                <w:sz w:val="18"/>
              </w:rPr>
              <w:t>0.00</w:t>
            </w:r>
          </w:p>
        </w:tc>
        <w:tc>
          <w:tcPr>
            <w:tcW w:w="1478" w:type="dxa"/>
            <w:vAlign w:val="center"/>
          </w:tcPr>
          <w:p w14:paraId="5A8BCA97">
            <w:pPr>
              <w:jc w:val="right"/>
            </w:pPr>
            <w:r>
              <w:rPr>
                <w:rFonts w:ascii="宋体" w:hAnsi="宋体" w:eastAsia="宋体" w:cs="宋体"/>
                <w:color w:val="000000"/>
                <w:sz w:val="18"/>
              </w:rPr>
              <w:t>0.00</w:t>
            </w:r>
          </w:p>
        </w:tc>
      </w:tr>
      <w:tr w14:paraId="52B36D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2760" w:type="dxa"/>
            <w:vAlign w:val="center"/>
          </w:tcPr>
          <w:p w14:paraId="7AB44536"/>
        </w:tc>
        <w:tc>
          <w:tcPr>
            <w:tcW w:w="480" w:type="dxa"/>
            <w:vAlign w:val="center"/>
          </w:tcPr>
          <w:p w14:paraId="23A820CB">
            <w:pPr>
              <w:jc w:val="center"/>
            </w:pPr>
            <w:r>
              <w:rPr>
                <w:rFonts w:ascii="宋体" w:hAnsi="宋体" w:eastAsia="宋体" w:cs="宋体"/>
                <w:color w:val="000000"/>
                <w:sz w:val="18"/>
              </w:rPr>
              <w:t>11</w:t>
            </w:r>
          </w:p>
        </w:tc>
        <w:tc>
          <w:tcPr>
            <w:tcW w:w="1420" w:type="dxa"/>
            <w:vAlign w:val="center"/>
          </w:tcPr>
          <w:p w14:paraId="177DC8E4"/>
        </w:tc>
        <w:tc>
          <w:tcPr>
            <w:tcW w:w="3080" w:type="dxa"/>
            <w:vAlign w:val="center"/>
          </w:tcPr>
          <w:p w14:paraId="28586403">
            <w:pPr>
              <w:jc w:val="left"/>
            </w:pPr>
            <w:r>
              <w:rPr>
                <w:rFonts w:ascii="宋体" w:hAnsi="宋体" w:eastAsia="宋体" w:cs="宋体"/>
                <w:color w:val="000000"/>
                <w:sz w:val="18"/>
              </w:rPr>
              <w:t>十一、城乡社区支出</w:t>
            </w:r>
          </w:p>
        </w:tc>
        <w:tc>
          <w:tcPr>
            <w:tcW w:w="480" w:type="dxa"/>
            <w:vAlign w:val="center"/>
          </w:tcPr>
          <w:p w14:paraId="6EEF8297">
            <w:pPr>
              <w:jc w:val="center"/>
            </w:pPr>
            <w:r>
              <w:rPr>
                <w:rFonts w:ascii="宋体" w:hAnsi="宋体" w:eastAsia="宋体" w:cs="宋体"/>
                <w:color w:val="000000"/>
                <w:sz w:val="18"/>
              </w:rPr>
              <w:t>43</w:t>
            </w:r>
          </w:p>
        </w:tc>
        <w:tc>
          <w:tcPr>
            <w:tcW w:w="1420" w:type="dxa"/>
            <w:vAlign w:val="center"/>
          </w:tcPr>
          <w:p w14:paraId="5C5DEED1">
            <w:pPr>
              <w:jc w:val="right"/>
            </w:pPr>
            <w:r>
              <w:rPr>
                <w:rFonts w:ascii="宋体" w:hAnsi="宋体" w:eastAsia="宋体" w:cs="宋体"/>
                <w:color w:val="000000"/>
                <w:sz w:val="18"/>
              </w:rPr>
              <w:t>0.00</w:t>
            </w:r>
          </w:p>
        </w:tc>
        <w:tc>
          <w:tcPr>
            <w:tcW w:w="1420" w:type="dxa"/>
            <w:vAlign w:val="center"/>
          </w:tcPr>
          <w:p w14:paraId="5B8AA1DA">
            <w:pPr>
              <w:jc w:val="right"/>
            </w:pPr>
            <w:r>
              <w:rPr>
                <w:rFonts w:ascii="宋体" w:hAnsi="宋体" w:eastAsia="宋体" w:cs="宋体"/>
                <w:color w:val="000000"/>
                <w:sz w:val="18"/>
              </w:rPr>
              <w:t>0.00</w:t>
            </w:r>
          </w:p>
        </w:tc>
        <w:tc>
          <w:tcPr>
            <w:tcW w:w="1420" w:type="dxa"/>
            <w:vAlign w:val="center"/>
          </w:tcPr>
          <w:p w14:paraId="20A8E99B">
            <w:pPr>
              <w:jc w:val="right"/>
            </w:pPr>
            <w:r>
              <w:rPr>
                <w:rFonts w:ascii="宋体" w:hAnsi="宋体" w:eastAsia="宋体" w:cs="宋体"/>
                <w:color w:val="000000"/>
                <w:sz w:val="18"/>
              </w:rPr>
              <w:t>0.00</w:t>
            </w:r>
          </w:p>
        </w:tc>
        <w:tc>
          <w:tcPr>
            <w:tcW w:w="1478" w:type="dxa"/>
            <w:vAlign w:val="center"/>
          </w:tcPr>
          <w:p w14:paraId="6764C5F7">
            <w:pPr>
              <w:jc w:val="right"/>
            </w:pPr>
            <w:r>
              <w:rPr>
                <w:rFonts w:ascii="宋体" w:hAnsi="宋体" w:eastAsia="宋体" w:cs="宋体"/>
                <w:color w:val="000000"/>
                <w:sz w:val="18"/>
              </w:rPr>
              <w:t>0.00</w:t>
            </w:r>
          </w:p>
        </w:tc>
      </w:tr>
      <w:tr w14:paraId="003209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2760" w:type="dxa"/>
            <w:vAlign w:val="center"/>
          </w:tcPr>
          <w:p w14:paraId="155D83A0"/>
        </w:tc>
        <w:tc>
          <w:tcPr>
            <w:tcW w:w="480" w:type="dxa"/>
            <w:vAlign w:val="center"/>
          </w:tcPr>
          <w:p w14:paraId="2F799085">
            <w:pPr>
              <w:jc w:val="center"/>
            </w:pPr>
            <w:r>
              <w:rPr>
                <w:rFonts w:ascii="宋体" w:hAnsi="宋体" w:eastAsia="宋体" w:cs="宋体"/>
                <w:color w:val="000000"/>
                <w:sz w:val="18"/>
              </w:rPr>
              <w:t>12</w:t>
            </w:r>
          </w:p>
        </w:tc>
        <w:tc>
          <w:tcPr>
            <w:tcW w:w="1420" w:type="dxa"/>
            <w:vAlign w:val="center"/>
          </w:tcPr>
          <w:p w14:paraId="52DA26B9"/>
        </w:tc>
        <w:tc>
          <w:tcPr>
            <w:tcW w:w="3080" w:type="dxa"/>
            <w:vAlign w:val="center"/>
          </w:tcPr>
          <w:p w14:paraId="71B83360">
            <w:pPr>
              <w:jc w:val="left"/>
            </w:pPr>
            <w:r>
              <w:rPr>
                <w:rFonts w:ascii="宋体" w:hAnsi="宋体" w:eastAsia="宋体" w:cs="宋体"/>
                <w:color w:val="000000"/>
                <w:sz w:val="18"/>
              </w:rPr>
              <w:t>十二、农林水支出</w:t>
            </w:r>
          </w:p>
        </w:tc>
        <w:tc>
          <w:tcPr>
            <w:tcW w:w="480" w:type="dxa"/>
            <w:vAlign w:val="center"/>
          </w:tcPr>
          <w:p w14:paraId="2A5DCA9E">
            <w:pPr>
              <w:jc w:val="center"/>
            </w:pPr>
            <w:r>
              <w:rPr>
                <w:rFonts w:ascii="宋体" w:hAnsi="宋体" w:eastAsia="宋体" w:cs="宋体"/>
                <w:color w:val="000000"/>
                <w:sz w:val="18"/>
              </w:rPr>
              <w:t>44</w:t>
            </w:r>
          </w:p>
        </w:tc>
        <w:tc>
          <w:tcPr>
            <w:tcW w:w="1420" w:type="dxa"/>
            <w:vAlign w:val="center"/>
          </w:tcPr>
          <w:p w14:paraId="50ED0DA4">
            <w:pPr>
              <w:jc w:val="right"/>
            </w:pPr>
            <w:r>
              <w:rPr>
                <w:rFonts w:ascii="宋体" w:hAnsi="宋体" w:eastAsia="宋体" w:cs="宋体"/>
                <w:color w:val="000000"/>
                <w:sz w:val="18"/>
              </w:rPr>
              <w:t>0.00</w:t>
            </w:r>
          </w:p>
        </w:tc>
        <w:tc>
          <w:tcPr>
            <w:tcW w:w="1420" w:type="dxa"/>
            <w:vAlign w:val="center"/>
          </w:tcPr>
          <w:p w14:paraId="33637102">
            <w:pPr>
              <w:jc w:val="right"/>
            </w:pPr>
            <w:r>
              <w:rPr>
                <w:rFonts w:ascii="宋体" w:hAnsi="宋体" w:eastAsia="宋体" w:cs="宋体"/>
                <w:color w:val="000000"/>
                <w:sz w:val="18"/>
              </w:rPr>
              <w:t>0.00</w:t>
            </w:r>
          </w:p>
        </w:tc>
        <w:tc>
          <w:tcPr>
            <w:tcW w:w="1420" w:type="dxa"/>
            <w:vAlign w:val="center"/>
          </w:tcPr>
          <w:p w14:paraId="10186929">
            <w:pPr>
              <w:jc w:val="right"/>
            </w:pPr>
            <w:r>
              <w:rPr>
                <w:rFonts w:ascii="宋体" w:hAnsi="宋体" w:eastAsia="宋体" w:cs="宋体"/>
                <w:color w:val="000000"/>
                <w:sz w:val="18"/>
              </w:rPr>
              <w:t>0.00</w:t>
            </w:r>
          </w:p>
        </w:tc>
        <w:tc>
          <w:tcPr>
            <w:tcW w:w="1478" w:type="dxa"/>
            <w:vAlign w:val="center"/>
          </w:tcPr>
          <w:p w14:paraId="4313F484">
            <w:pPr>
              <w:jc w:val="right"/>
            </w:pPr>
            <w:r>
              <w:rPr>
                <w:rFonts w:ascii="宋体" w:hAnsi="宋体" w:eastAsia="宋体" w:cs="宋体"/>
                <w:color w:val="000000"/>
                <w:sz w:val="18"/>
              </w:rPr>
              <w:t>0.00</w:t>
            </w:r>
          </w:p>
        </w:tc>
      </w:tr>
      <w:tr w14:paraId="5226FB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2760" w:type="dxa"/>
            <w:vAlign w:val="center"/>
          </w:tcPr>
          <w:p w14:paraId="04712F81"/>
        </w:tc>
        <w:tc>
          <w:tcPr>
            <w:tcW w:w="480" w:type="dxa"/>
            <w:vAlign w:val="center"/>
          </w:tcPr>
          <w:p w14:paraId="579F20BD">
            <w:pPr>
              <w:jc w:val="center"/>
            </w:pPr>
            <w:r>
              <w:rPr>
                <w:rFonts w:ascii="宋体" w:hAnsi="宋体" w:eastAsia="宋体" w:cs="宋体"/>
                <w:color w:val="000000"/>
                <w:sz w:val="18"/>
              </w:rPr>
              <w:t>13</w:t>
            </w:r>
          </w:p>
        </w:tc>
        <w:tc>
          <w:tcPr>
            <w:tcW w:w="1420" w:type="dxa"/>
            <w:vAlign w:val="center"/>
          </w:tcPr>
          <w:p w14:paraId="38BE7943"/>
        </w:tc>
        <w:tc>
          <w:tcPr>
            <w:tcW w:w="3080" w:type="dxa"/>
            <w:vAlign w:val="center"/>
          </w:tcPr>
          <w:p w14:paraId="2A576076">
            <w:pPr>
              <w:jc w:val="left"/>
            </w:pPr>
            <w:r>
              <w:rPr>
                <w:rFonts w:ascii="宋体" w:hAnsi="宋体" w:eastAsia="宋体" w:cs="宋体"/>
                <w:color w:val="000000"/>
                <w:sz w:val="18"/>
              </w:rPr>
              <w:t>十三、交通运输支出</w:t>
            </w:r>
          </w:p>
        </w:tc>
        <w:tc>
          <w:tcPr>
            <w:tcW w:w="480" w:type="dxa"/>
            <w:vAlign w:val="center"/>
          </w:tcPr>
          <w:p w14:paraId="12AE055A">
            <w:pPr>
              <w:jc w:val="center"/>
            </w:pPr>
            <w:r>
              <w:rPr>
                <w:rFonts w:ascii="宋体" w:hAnsi="宋体" w:eastAsia="宋体" w:cs="宋体"/>
                <w:color w:val="000000"/>
                <w:sz w:val="18"/>
              </w:rPr>
              <w:t>45</w:t>
            </w:r>
          </w:p>
        </w:tc>
        <w:tc>
          <w:tcPr>
            <w:tcW w:w="1420" w:type="dxa"/>
            <w:vAlign w:val="center"/>
          </w:tcPr>
          <w:p w14:paraId="20D5B584">
            <w:pPr>
              <w:jc w:val="right"/>
            </w:pPr>
            <w:r>
              <w:rPr>
                <w:rFonts w:ascii="宋体" w:hAnsi="宋体" w:eastAsia="宋体" w:cs="宋体"/>
                <w:color w:val="000000"/>
                <w:sz w:val="18"/>
              </w:rPr>
              <w:t>0.00</w:t>
            </w:r>
          </w:p>
        </w:tc>
        <w:tc>
          <w:tcPr>
            <w:tcW w:w="1420" w:type="dxa"/>
            <w:vAlign w:val="center"/>
          </w:tcPr>
          <w:p w14:paraId="6911136C">
            <w:pPr>
              <w:jc w:val="right"/>
            </w:pPr>
            <w:r>
              <w:rPr>
                <w:rFonts w:ascii="宋体" w:hAnsi="宋体" w:eastAsia="宋体" w:cs="宋体"/>
                <w:color w:val="000000"/>
                <w:sz w:val="18"/>
              </w:rPr>
              <w:t>0.00</w:t>
            </w:r>
          </w:p>
        </w:tc>
        <w:tc>
          <w:tcPr>
            <w:tcW w:w="1420" w:type="dxa"/>
            <w:vAlign w:val="center"/>
          </w:tcPr>
          <w:p w14:paraId="68619808">
            <w:pPr>
              <w:jc w:val="right"/>
            </w:pPr>
            <w:r>
              <w:rPr>
                <w:rFonts w:ascii="宋体" w:hAnsi="宋体" w:eastAsia="宋体" w:cs="宋体"/>
                <w:color w:val="000000"/>
                <w:sz w:val="18"/>
              </w:rPr>
              <w:t>0.00</w:t>
            </w:r>
          </w:p>
        </w:tc>
        <w:tc>
          <w:tcPr>
            <w:tcW w:w="1478" w:type="dxa"/>
            <w:vAlign w:val="center"/>
          </w:tcPr>
          <w:p w14:paraId="551DDD66">
            <w:pPr>
              <w:jc w:val="right"/>
            </w:pPr>
            <w:r>
              <w:rPr>
                <w:rFonts w:ascii="宋体" w:hAnsi="宋体" w:eastAsia="宋体" w:cs="宋体"/>
                <w:color w:val="000000"/>
                <w:sz w:val="18"/>
              </w:rPr>
              <w:t>0.00</w:t>
            </w:r>
          </w:p>
        </w:tc>
      </w:tr>
      <w:tr w14:paraId="7AA137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2760" w:type="dxa"/>
            <w:vAlign w:val="center"/>
          </w:tcPr>
          <w:p w14:paraId="538CDE0E"/>
        </w:tc>
        <w:tc>
          <w:tcPr>
            <w:tcW w:w="480" w:type="dxa"/>
            <w:vAlign w:val="center"/>
          </w:tcPr>
          <w:p w14:paraId="59C5D12D">
            <w:pPr>
              <w:jc w:val="center"/>
            </w:pPr>
            <w:r>
              <w:rPr>
                <w:rFonts w:ascii="宋体" w:hAnsi="宋体" w:eastAsia="宋体" w:cs="宋体"/>
                <w:color w:val="000000"/>
                <w:sz w:val="18"/>
              </w:rPr>
              <w:t>14</w:t>
            </w:r>
          </w:p>
        </w:tc>
        <w:tc>
          <w:tcPr>
            <w:tcW w:w="1420" w:type="dxa"/>
            <w:vAlign w:val="center"/>
          </w:tcPr>
          <w:p w14:paraId="7F2AEF75"/>
        </w:tc>
        <w:tc>
          <w:tcPr>
            <w:tcW w:w="3080" w:type="dxa"/>
            <w:vAlign w:val="center"/>
          </w:tcPr>
          <w:p w14:paraId="10E61D3F">
            <w:pPr>
              <w:jc w:val="left"/>
            </w:pPr>
            <w:r>
              <w:rPr>
                <w:rFonts w:ascii="宋体" w:hAnsi="宋体" w:eastAsia="宋体" w:cs="宋体"/>
                <w:color w:val="000000"/>
                <w:sz w:val="18"/>
              </w:rPr>
              <w:t>十四、资源勘探工业信息等支出</w:t>
            </w:r>
          </w:p>
        </w:tc>
        <w:tc>
          <w:tcPr>
            <w:tcW w:w="480" w:type="dxa"/>
            <w:vAlign w:val="center"/>
          </w:tcPr>
          <w:p w14:paraId="37CF5773">
            <w:pPr>
              <w:jc w:val="center"/>
            </w:pPr>
            <w:r>
              <w:rPr>
                <w:rFonts w:ascii="宋体" w:hAnsi="宋体" w:eastAsia="宋体" w:cs="宋体"/>
                <w:color w:val="000000"/>
                <w:sz w:val="18"/>
              </w:rPr>
              <w:t>46</w:t>
            </w:r>
          </w:p>
        </w:tc>
        <w:tc>
          <w:tcPr>
            <w:tcW w:w="1420" w:type="dxa"/>
            <w:vAlign w:val="center"/>
          </w:tcPr>
          <w:p w14:paraId="3831A4E1">
            <w:pPr>
              <w:jc w:val="right"/>
            </w:pPr>
            <w:r>
              <w:rPr>
                <w:rFonts w:ascii="宋体" w:hAnsi="宋体" w:eastAsia="宋体" w:cs="宋体"/>
                <w:color w:val="000000"/>
                <w:sz w:val="18"/>
              </w:rPr>
              <w:t>0.00</w:t>
            </w:r>
          </w:p>
        </w:tc>
        <w:tc>
          <w:tcPr>
            <w:tcW w:w="1420" w:type="dxa"/>
            <w:vAlign w:val="center"/>
          </w:tcPr>
          <w:p w14:paraId="6341A9B4">
            <w:pPr>
              <w:jc w:val="right"/>
            </w:pPr>
            <w:r>
              <w:rPr>
                <w:rFonts w:ascii="宋体" w:hAnsi="宋体" w:eastAsia="宋体" w:cs="宋体"/>
                <w:color w:val="000000"/>
                <w:sz w:val="18"/>
              </w:rPr>
              <w:t>0.00</w:t>
            </w:r>
          </w:p>
        </w:tc>
        <w:tc>
          <w:tcPr>
            <w:tcW w:w="1420" w:type="dxa"/>
            <w:vAlign w:val="center"/>
          </w:tcPr>
          <w:p w14:paraId="1677195A">
            <w:pPr>
              <w:jc w:val="right"/>
            </w:pPr>
            <w:r>
              <w:rPr>
                <w:rFonts w:ascii="宋体" w:hAnsi="宋体" w:eastAsia="宋体" w:cs="宋体"/>
                <w:color w:val="000000"/>
                <w:sz w:val="18"/>
              </w:rPr>
              <w:t>0.00</w:t>
            </w:r>
          </w:p>
        </w:tc>
        <w:tc>
          <w:tcPr>
            <w:tcW w:w="1478" w:type="dxa"/>
            <w:vAlign w:val="center"/>
          </w:tcPr>
          <w:p w14:paraId="35F016C8">
            <w:pPr>
              <w:jc w:val="right"/>
            </w:pPr>
            <w:r>
              <w:rPr>
                <w:rFonts w:ascii="宋体" w:hAnsi="宋体" w:eastAsia="宋体" w:cs="宋体"/>
                <w:color w:val="000000"/>
                <w:sz w:val="18"/>
              </w:rPr>
              <w:t>0.00</w:t>
            </w:r>
          </w:p>
        </w:tc>
      </w:tr>
      <w:tr w14:paraId="54F5DB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2760" w:type="dxa"/>
            <w:vAlign w:val="center"/>
          </w:tcPr>
          <w:p w14:paraId="62660745"/>
        </w:tc>
        <w:tc>
          <w:tcPr>
            <w:tcW w:w="480" w:type="dxa"/>
            <w:vAlign w:val="center"/>
          </w:tcPr>
          <w:p w14:paraId="46368F6F">
            <w:pPr>
              <w:jc w:val="center"/>
            </w:pPr>
            <w:r>
              <w:rPr>
                <w:rFonts w:ascii="宋体" w:hAnsi="宋体" w:eastAsia="宋体" w:cs="宋体"/>
                <w:color w:val="000000"/>
                <w:sz w:val="18"/>
              </w:rPr>
              <w:t>15</w:t>
            </w:r>
          </w:p>
        </w:tc>
        <w:tc>
          <w:tcPr>
            <w:tcW w:w="1420" w:type="dxa"/>
            <w:vAlign w:val="center"/>
          </w:tcPr>
          <w:p w14:paraId="0767FC03"/>
        </w:tc>
        <w:tc>
          <w:tcPr>
            <w:tcW w:w="3080" w:type="dxa"/>
            <w:vAlign w:val="center"/>
          </w:tcPr>
          <w:p w14:paraId="56725D84">
            <w:pPr>
              <w:jc w:val="left"/>
            </w:pPr>
            <w:r>
              <w:rPr>
                <w:rFonts w:ascii="宋体" w:hAnsi="宋体" w:eastAsia="宋体" w:cs="宋体"/>
                <w:color w:val="000000"/>
                <w:sz w:val="18"/>
              </w:rPr>
              <w:t>十五、商业服务业等支出</w:t>
            </w:r>
          </w:p>
        </w:tc>
        <w:tc>
          <w:tcPr>
            <w:tcW w:w="480" w:type="dxa"/>
            <w:vAlign w:val="center"/>
          </w:tcPr>
          <w:p w14:paraId="15102365">
            <w:pPr>
              <w:jc w:val="center"/>
            </w:pPr>
            <w:r>
              <w:rPr>
                <w:rFonts w:ascii="宋体" w:hAnsi="宋体" w:eastAsia="宋体" w:cs="宋体"/>
                <w:color w:val="000000"/>
                <w:sz w:val="18"/>
              </w:rPr>
              <w:t>47</w:t>
            </w:r>
          </w:p>
        </w:tc>
        <w:tc>
          <w:tcPr>
            <w:tcW w:w="1420" w:type="dxa"/>
            <w:vAlign w:val="center"/>
          </w:tcPr>
          <w:p w14:paraId="6C12ACC7">
            <w:pPr>
              <w:jc w:val="right"/>
            </w:pPr>
            <w:r>
              <w:rPr>
                <w:rFonts w:ascii="宋体" w:hAnsi="宋体" w:eastAsia="宋体" w:cs="宋体"/>
                <w:color w:val="000000"/>
                <w:sz w:val="18"/>
              </w:rPr>
              <w:t>0.00</w:t>
            </w:r>
          </w:p>
        </w:tc>
        <w:tc>
          <w:tcPr>
            <w:tcW w:w="1420" w:type="dxa"/>
            <w:vAlign w:val="center"/>
          </w:tcPr>
          <w:p w14:paraId="38684A3F">
            <w:pPr>
              <w:jc w:val="right"/>
            </w:pPr>
            <w:r>
              <w:rPr>
                <w:rFonts w:ascii="宋体" w:hAnsi="宋体" w:eastAsia="宋体" w:cs="宋体"/>
                <w:color w:val="000000"/>
                <w:sz w:val="18"/>
              </w:rPr>
              <w:t>0.00</w:t>
            </w:r>
          </w:p>
        </w:tc>
        <w:tc>
          <w:tcPr>
            <w:tcW w:w="1420" w:type="dxa"/>
            <w:vAlign w:val="center"/>
          </w:tcPr>
          <w:p w14:paraId="0C2983FF">
            <w:pPr>
              <w:jc w:val="right"/>
            </w:pPr>
            <w:r>
              <w:rPr>
                <w:rFonts w:ascii="宋体" w:hAnsi="宋体" w:eastAsia="宋体" w:cs="宋体"/>
                <w:color w:val="000000"/>
                <w:sz w:val="18"/>
              </w:rPr>
              <w:t>0.00</w:t>
            </w:r>
          </w:p>
        </w:tc>
        <w:tc>
          <w:tcPr>
            <w:tcW w:w="1478" w:type="dxa"/>
            <w:vAlign w:val="center"/>
          </w:tcPr>
          <w:p w14:paraId="36497354">
            <w:pPr>
              <w:jc w:val="right"/>
            </w:pPr>
            <w:r>
              <w:rPr>
                <w:rFonts w:ascii="宋体" w:hAnsi="宋体" w:eastAsia="宋体" w:cs="宋体"/>
                <w:color w:val="000000"/>
                <w:sz w:val="18"/>
              </w:rPr>
              <w:t>0.00</w:t>
            </w:r>
          </w:p>
        </w:tc>
      </w:tr>
      <w:tr w14:paraId="27C721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2760" w:type="dxa"/>
            <w:vAlign w:val="center"/>
          </w:tcPr>
          <w:p w14:paraId="3A6FCBEB"/>
        </w:tc>
        <w:tc>
          <w:tcPr>
            <w:tcW w:w="480" w:type="dxa"/>
            <w:vAlign w:val="center"/>
          </w:tcPr>
          <w:p w14:paraId="2EB5E0CC">
            <w:pPr>
              <w:jc w:val="center"/>
            </w:pPr>
            <w:r>
              <w:rPr>
                <w:rFonts w:ascii="宋体" w:hAnsi="宋体" w:eastAsia="宋体" w:cs="宋体"/>
                <w:color w:val="000000"/>
                <w:sz w:val="18"/>
              </w:rPr>
              <w:t>16</w:t>
            </w:r>
          </w:p>
        </w:tc>
        <w:tc>
          <w:tcPr>
            <w:tcW w:w="1420" w:type="dxa"/>
            <w:vAlign w:val="center"/>
          </w:tcPr>
          <w:p w14:paraId="17ABCC8A"/>
        </w:tc>
        <w:tc>
          <w:tcPr>
            <w:tcW w:w="3080" w:type="dxa"/>
            <w:vAlign w:val="center"/>
          </w:tcPr>
          <w:p w14:paraId="5A61E7BD">
            <w:pPr>
              <w:jc w:val="left"/>
            </w:pPr>
            <w:r>
              <w:rPr>
                <w:rFonts w:ascii="宋体" w:hAnsi="宋体" w:eastAsia="宋体" w:cs="宋体"/>
                <w:color w:val="000000"/>
                <w:sz w:val="18"/>
              </w:rPr>
              <w:t>十六、金融支出</w:t>
            </w:r>
          </w:p>
        </w:tc>
        <w:tc>
          <w:tcPr>
            <w:tcW w:w="480" w:type="dxa"/>
            <w:vAlign w:val="center"/>
          </w:tcPr>
          <w:p w14:paraId="1546CFF3">
            <w:pPr>
              <w:jc w:val="center"/>
            </w:pPr>
            <w:r>
              <w:rPr>
                <w:rFonts w:ascii="宋体" w:hAnsi="宋体" w:eastAsia="宋体" w:cs="宋体"/>
                <w:color w:val="000000"/>
                <w:sz w:val="18"/>
              </w:rPr>
              <w:t>48</w:t>
            </w:r>
          </w:p>
        </w:tc>
        <w:tc>
          <w:tcPr>
            <w:tcW w:w="1420" w:type="dxa"/>
            <w:vAlign w:val="center"/>
          </w:tcPr>
          <w:p w14:paraId="118E9E3C">
            <w:pPr>
              <w:jc w:val="right"/>
            </w:pPr>
            <w:r>
              <w:rPr>
                <w:rFonts w:ascii="宋体" w:hAnsi="宋体" w:eastAsia="宋体" w:cs="宋体"/>
                <w:color w:val="000000"/>
                <w:sz w:val="18"/>
              </w:rPr>
              <w:t>0.00</w:t>
            </w:r>
          </w:p>
        </w:tc>
        <w:tc>
          <w:tcPr>
            <w:tcW w:w="1420" w:type="dxa"/>
            <w:vAlign w:val="center"/>
          </w:tcPr>
          <w:p w14:paraId="54FA479E">
            <w:pPr>
              <w:jc w:val="right"/>
            </w:pPr>
            <w:r>
              <w:rPr>
                <w:rFonts w:ascii="宋体" w:hAnsi="宋体" w:eastAsia="宋体" w:cs="宋体"/>
                <w:color w:val="000000"/>
                <w:sz w:val="18"/>
              </w:rPr>
              <w:t>0.00</w:t>
            </w:r>
          </w:p>
        </w:tc>
        <w:tc>
          <w:tcPr>
            <w:tcW w:w="1420" w:type="dxa"/>
            <w:vAlign w:val="center"/>
          </w:tcPr>
          <w:p w14:paraId="5A730570">
            <w:pPr>
              <w:jc w:val="right"/>
            </w:pPr>
            <w:r>
              <w:rPr>
                <w:rFonts w:ascii="宋体" w:hAnsi="宋体" w:eastAsia="宋体" w:cs="宋体"/>
                <w:color w:val="000000"/>
                <w:sz w:val="18"/>
              </w:rPr>
              <w:t>0.00</w:t>
            </w:r>
          </w:p>
        </w:tc>
        <w:tc>
          <w:tcPr>
            <w:tcW w:w="1478" w:type="dxa"/>
            <w:vAlign w:val="center"/>
          </w:tcPr>
          <w:p w14:paraId="500CD04A">
            <w:pPr>
              <w:jc w:val="right"/>
            </w:pPr>
            <w:r>
              <w:rPr>
                <w:rFonts w:ascii="宋体" w:hAnsi="宋体" w:eastAsia="宋体" w:cs="宋体"/>
                <w:color w:val="000000"/>
                <w:sz w:val="18"/>
              </w:rPr>
              <w:t>0.00</w:t>
            </w:r>
          </w:p>
        </w:tc>
      </w:tr>
      <w:tr w14:paraId="3DF5B6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2760" w:type="dxa"/>
            <w:vAlign w:val="center"/>
          </w:tcPr>
          <w:p w14:paraId="0D0DF0EF"/>
        </w:tc>
        <w:tc>
          <w:tcPr>
            <w:tcW w:w="480" w:type="dxa"/>
            <w:vAlign w:val="center"/>
          </w:tcPr>
          <w:p w14:paraId="084F0E48">
            <w:pPr>
              <w:jc w:val="center"/>
            </w:pPr>
            <w:r>
              <w:rPr>
                <w:rFonts w:ascii="宋体" w:hAnsi="宋体" w:eastAsia="宋体" w:cs="宋体"/>
                <w:color w:val="000000"/>
                <w:sz w:val="18"/>
              </w:rPr>
              <w:t>17</w:t>
            </w:r>
          </w:p>
        </w:tc>
        <w:tc>
          <w:tcPr>
            <w:tcW w:w="1420" w:type="dxa"/>
            <w:vAlign w:val="center"/>
          </w:tcPr>
          <w:p w14:paraId="45F60D10"/>
        </w:tc>
        <w:tc>
          <w:tcPr>
            <w:tcW w:w="3080" w:type="dxa"/>
            <w:vAlign w:val="center"/>
          </w:tcPr>
          <w:p w14:paraId="1D6C53C1">
            <w:pPr>
              <w:jc w:val="left"/>
            </w:pPr>
            <w:r>
              <w:rPr>
                <w:rFonts w:ascii="宋体" w:hAnsi="宋体" w:eastAsia="宋体" w:cs="宋体"/>
                <w:color w:val="000000"/>
                <w:sz w:val="18"/>
              </w:rPr>
              <w:t>十七、援助其他地区支出</w:t>
            </w:r>
          </w:p>
        </w:tc>
        <w:tc>
          <w:tcPr>
            <w:tcW w:w="480" w:type="dxa"/>
            <w:vAlign w:val="center"/>
          </w:tcPr>
          <w:p w14:paraId="2CA30BAD">
            <w:pPr>
              <w:jc w:val="center"/>
            </w:pPr>
            <w:r>
              <w:rPr>
                <w:rFonts w:ascii="宋体" w:hAnsi="宋体" w:eastAsia="宋体" w:cs="宋体"/>
                <w:color w:val="000000"/>
                <w:sz w:val="18"/>
              </w:rPr>
              <w:t>49</w:t>
            </w:r>
          </w:p>
        </w:tc>
        <w:tc>
          <w:tcPr>
            <w:tcW w:w="1420" w:type="dxa"/>
            <w:vAlign w:val="center"/>
          </w:tcPr>
          <w:p w14:paraId="44465064">
            <w:pPr>
              <w:jc w:val="right"/>
            </w:pPr>
            <w:r>
              <w:rPr>
                <w:rFonts w:ascii="宋体" w:hAnsi="宋体" w:eastAsia="宋体" w:cs="宋体"/>
                <w:color w:val="000000"/>
                <w:sz w:val="18"/>
              </w:rPr>
              <w:t>0.00</w:t>
            </w:r>
          </w:p>
        </w:tc>
        <w:tc>
          <w:tcPr>
            <w:tcW w:w="1420" w:type="dxa"/>
            <w:vAlign w:val="center"/>
          </w:tcPr>
          <w:p w14:paraId="1DA9CD81">
            <w:pPr>
              <w:jc w:val="right"/>
            </w:pPr>
            <w:r>
              <w:rPr>
                <w:rFonts w:ascii="宋体" w:hAnsi="宋体" w:eastAsia="宋体" w:cs="宋体"/>
                <w:color w:val="000000"/>
                <w:sz w:val="18"/>
              </w:rPr>
              <w:t>0.00</w:t>
            </w:r>
          </w:p>
        </w:tc>
        <w:tc>
          <w:tcPr>
            <w:tcW w:w="1420" w:type="dxa"/>
            <w:vAlign w:val="center"/>
          </w:tcPr>
          <w:p w14:paraId="684FA574">
            <w:pPr>
              <w:jc w:val="right"/>
            </w:pPr>
            <w:r>
              <w:rPr>
                <w:rFonts w:ascii="宋体" w:hAnsi="宋体" w:eastAsia="宋体" w:cs="宋体"/>
                <w:color w:val="000000"/>
                <w:sz w:val="18"/>
              </w:rPr>
              <w:t>0.00</w:t>
            </w:r>
          </w:p>
        </w:tc>
        <w:tc>
          <w:tcPr>
            <w:tcW w:w="1478" w:type="dxa"/>
            <w:vAlign w:val="center"/>
          </w:tcPr>
          <w:p w14:paraId="6A6D409D">
            <w:pPr>
              <w:jc w:val="right"/>
            </w:pPr>
            <w:r>
              <w:rPr>
                <w:rFonts w:ascii="宋体" w:hAnsi="宋体" w:eastAsia="宋体" w:cs="宋体"/>
                <w:color w:val="000000"/>
                <w:sz w:val="18"/>
              </w:rPr>
              <w:t>0.00</w:t>
            </w:r>
          </w:p>
        </w:tc>
      </w:tr>
      <w:tr w14:paraId="0EF9FA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2760" w:type="dxa"/>
            <w:vAlign w:val="center"/>
          </w:tcPr>
          <w:p w14:paraId="69135B2B"/>
        </w:tc>
        <w:tc>
          <w:tcPr>
            <w:tcW w:w="480" w:type="dxa"/>
            <w:vAlign w:val="center"/>
          </w:tcPr>
          <w:p w14:paraId="11693F50">
            <w:pPr>
              <w:jc w:val="center"/>
            </w:pPr>
            <w:r>
              <w:rPr>
                <w:rFonts w:ascii="宋体" w:hAnsi="宋体" w:eastAsia="宋体" w:cs="宋体"/>
                <w:color w:val="000000"/>
                <w:sz w:val="18"/>
              </w:rPr>
              <w:t>18</w:t>
            </w:r>
          </w:p>
        </w:tc>
        <w:tc>
          <w:tcPr>
            <w:tcW w:w="1420" w:type="dxa"/>
            <w:vAlign w:val="center"/>
          </w:tcPr>
          <w:p w14:paraId="46FF906A"/>
        </w:tc>
        <w:tc>
          <w:tcPr>
            <w:tcW w:w="3080" w:type="dxa"/>
            <w:vAlign w:val="center"/>
          </w:tcPr>
          <w:p w14:paraId="1F8A7FE3">
            <w:pPr>
              <w:jc w:val="left"/>
            </w:pPr>
            <w:r>
              <w:rPr>
                <w:rFonts w:ascii="宋体" w:hAnsi="宋体" w:eastAsia="宋体" w:cs="宋体"/>
                <w:color w:val="000000"/>
                <w:sz w:val="18"/>
              </w:rPr>
              <w:t>十八、自然资源海洋气象等支出</w:t>
            </w:r>
          </w:p>
        </w:tc>
        <w:tc>
          <w:tcPr>
            <w:tcW w:w="480" w:type="dxa"/>
            <w:vAlign w:val="center"/>
          </w:tcPr>
          <w:p w14:paraId="164BFDDF">
            <w:pPr>
              <w:jc w:val="center"/>
            </w:pPr>
            <w:r>
              <w:rPr>
                <w:rFonts w:ascii="宋体" w:hAnsi="宋体" w:eastAsia="宋体" w:cs="宋体"/>
                <w:color w:val="000000"/>
                <w:sz w:val="18"/>
              </w:rPr>
              <w:t>50</w:t>
            </w:r>
          </w:p>
        </w:tc>
        <w:tc>
          <w:tcPr>
            <w:tcW w:w="1420" w:type="dxa"/>
            <w:vAlign w:val="center"/>
          </w:tcPr>
          <w:p w14:paraId="3AE6198A">
            <w:pPr>
              <w:jc w:val="right"/>
            </w:pPr>
            <w:r>
              <w:rPr>
                <w:rFonts w:ascii="宋体" w:hAnsi="宋体" w:eastAsia="宋体" w:cs="宋体"/>
                <w:color w:val="000000"/>
                <w:sz w:val="18"/>
              </w:rPr>
              <w:t>0.00</w:t>
            </w:r>
          </w:p>
        </w:tc>
        <w:tc>
          <w:tcPr>
            <w:tcW w:w="1420" w:type="dxa"/>
            <w:vAlign w:val="center"/>
          </w:tcPr>
          <w:p w14:paraId="0FEA79B3">
            <w:pPr>
              <w:jc w:val="right"/>
            </w:pPr>
            <w:r>
              <w:rPr>
                <w:rFonts w:ascii="宋体" w:hAnsi="宋体" w:eastAsia="宋体" w:cs="宋体"/>
                <w:color w:val="000000"/>
                <w:sz w:val="18"/>
              </w:rPr>
              <w:t>0.00</w:t>
            </w:r>
          </w:p>
        </w:tc>
        <w:tc>
          <w:tcPr>
            <w:tcW w:w="1420" w:type="dxa"/>
            <w:vAlign w:val="center"/>
          </w:tcPr>
          <w:p w14:paraId="1E6CD142">
            <w:pPr>
              <w:jc w:val="right"/>
            </w:pPr>
            <w:r>
              <w:rPr>
                <w:rFonts w:ascii="宋体" w:hAnsi="宋体" w:eastAsia="宋体" w:cs="宋体"/>
                <w:color w:val="000000"/>
                <w:sz w:val="18"/>
              </w:rPr>
              <w:t>0.00</w:t>
            </w:r>
          </w:p>
        </w:tc>
        <w:tc>
          <w:tcPr>
            <w:tcW w:w="1478" w:type="dxa"/>
            <w:vAlign w:val="center"/>
          </w:tcPr>
          <w:p w14:paraId="422ACE6D">
            <w:pPr>
              <w:jc w:val="right"/>
            </w:pPr>
            <w:r>
              <w:rPr>
                <w:rFonts w:ascii="宋体" w:hAnsi="宋体" w:eastAsia="宋体" w:cs="宋体"/>
                <w:color w:val="000000"/>
                <w:sz w:val="18"/>
              </w:rPr>
              <w:t>0.00</w:t>
            </w:r>
          </w:p>
        </w:tc>
      </w:tr>
      <w:tr w14:paraId="7DA9DB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2760" w:type="dxa"/>
            <w:vAlign w:val="center"/>
          </w:tcPr>
          <w:p w14:paraId="5A14CD60"/>
        </w:tc>
        <w:tc>
          <w:tcPr>
            <w:tcW w:w="480" w:type="dxa"/>
            <w:vAlign w:val="center"/>
          </w:tcPr>
          <w:p w14:paraId="21F83863">
            <w:pPr>
              <w:jc w:val="center"/>
            </w:pPr>
            <w:r>
              <w:rPr>
                <w:rFonts w:ascii="宋体" w:hAnsi="宋体" w:eastAsia="宋体" w:cs="宋体"/>
                <w:color w:val="000000"/>
                <w:sz w:val="18"/>
              </w:rPr>
              <w:t>19</w:t>
            </w:r>
          </w:p>
        </w:tc>
        <w:tc>
          <w:tcPr>
            <w:tcW w:w="1420" w:type="dxa"/>
            <w:vAlign w:val="center"/>
          </w:tcPr>
          <w:p w14:paraId="7958EE0D"/>
        </w:tc>
        <w:tc>
          <w:tcPr>
            <w:tcW w:w="3080" w:type="dxa"/>
            <w:vAlign w:val="center"/>
          </w:tcPr>
          <w:p w14:paraId="42985CBB">
            <w:pPr>
              <w:jc w:val="left"/>
            </w:pPr>
            <w:r>
              <w:rPr>
                <w:rFonts w:ascii="宋体" w:hAnsi="宋体" w:eastAsia="宋体" w:cs="宋体"/>
                <w:color w:val="000000"/>
                <w:sz w:val="18"/>
              </w:rPr>
              <w:t>十九、住房保障支出</w:t>
            </w:r>
          </w:p>
        </w:tc>
        <w:tc>
          <w:tcPr>
            <w:tcW w:w="480" w:type="dxa"/>
            <w:vAlign w:val="center"/>
          </w:tcPr>
          <w:p w14:paraId="438840A2">
            <w:pPr>
              <w:jc w:val="center"/>
            </w:pPr>
            <w:r>
              <w:rPr>
                <w:rFonts w:ascii="宋体" w:hAnsi="宋体" w:eastAsia="宋体" w:cs="宋体"/>
                <w:color w:val="000000"/>
                <w:sz w:val="18"/>
              </w:rPr>
              <w:t>51</w:t>
            </w:r>
          </w:p>
        </w:tc>
        <w:tc>
          <w:tcPr>
            <w:tcW w:w="1420" w:type="dxa"/>
            <w:vAlign w:val="center"/>
          </w:tcPr>
          <w:p w14:paraId="780E8971">
            <w:pPr>
              <w:jc w:val="right"/>
            </w:pPr>
            <w:r>
              <w:rPr>
                <w:rFonts w:ascii="宋体" w:hAnsi="宋体" w:eastAsia="宋体" w:cs="宋体"/>
                <w:color w:val="000000"/>
                <w:sz w:val="18"/>
              </w:rPr>
              <w:t>450.00</w:t>
            </w:r>
          </w:p>
        </w:tc>
        <w:tc>
          <w:tcPr>
            <w:tcW w:w="1420" w:type="dxa"/>
            <w:vAlign w:val="center"/>
          </w:tcPr>
          <w:p w14:paraId="639C5C17">
            <w:pPr>
              <w:jc w:val="right"/>
            </w:pPr>
            <w:r>
              <w:rPr>
                <w:rFonts w:ascii="宋体" w:hAnsi="宋体" w:eastAsia="宋体" w:cs="宋体"/>
                <w:color w:val="000000"/>
                <w:sz w:val="18"/>
              </w:rPr>
              <w:t>450.00</w:t>
            </w:r>
          </w:p>
        </w:tc>
        <w:tc>
          <w:tcPr>
            <w:tcW w:w="1420" w:type="dxa"/>
            <w:vAlign w:val="center"/>
          </w:tcPr>
          <w:p w14:paraId="4F743524">
            <w:pPr>
              <w:jc w:val="right"/>
            </w:pPr>
            <w:r>
              <w:rPr>
                <w:rFonts w:ascii="宋体" w:hAnsi="宋体" w:eastAsia="宋体" w:cs="宋体"/>
                <w:color w:val="000000"/>
                <w:sz w:val="18"/>
              </w:rPr>
              <w:t>0.00</w:t>
            </w:r>
          </w:p>
        </w:tc>
        <w:tc>
          <w:tcPr>
            <w:tcW w:w="1478" w:type="dxa"/>
            <w:vAlign w:val="center"/>
          </w:tcPr>
          <w:p w14:paraId="513E5250">
            <w:pPr>
              <w:jc w:val="right"/>
            </w:pPr>
            <w:r>
              <w:rPr>
                <w:rFonts w:ascii="宋体" w:hAnsi="宋体" w:eastAsia="宋体" w:cs="宋体"/>
                <w:color w:val="000000"/>
                <w:sz w:val="18"/>
              </w:rPr>
              <w:t>0.00</w:t>
            </w:r>
          </w:p>
        </w:tc>
      </w:tr>
      <w:tr w14:paraId="2D4547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2760" w:type="dxa"/>
            <w:vAlign w:val="center"/>
          </w:tcPr>
          <w:p w14:paraId="636EEDA0"/>
        </w:tc>
        <w:tc>
          <w:tcPr>
            <w:tcW w:w="480" w:type="dxa"/>
            <w:vAlign w:val="center"/>
          </w:tcPr>
          <w:p w14:paraId="3A469E80">
            <w:pPr>
              <w:jc w:val="center"/>
            </w:pPr>
            <w:r>
              <w:rPr>
                <w:rFonts w:ascii="宋体" w:hAnsi="宋体" w:eastAsia="宋体" w:cs="宋体"/>
                <w:color w:val="000000"/>
                <w:sz w:val="18"/>
              </w:rPr>
              <w:t>20</w:t>
            </w:r>
          </w:p>
        </w:tc>
        <w:tc>
          <w:tcPr>
            <w:tcW w:w="1420" w:type="dxa"/>
            <w:vAlign w:val="center"/>
          </w:tcPr>
          <w:p w14:paraId="3939CA58"/>
        </w:tc>
        <w:tc>
          <w:tcPr>
            <w:tcW w:w="3080" w:type="dxa"/>
            <w:vAlign w:val="center"/>
          </w:tcPr>
          <w:p w14:paraId="7AFCB00C">
            <w:pPr>
              <w:jc w:val="left"/>
            </w:pPr>
            <w:r>
              <w:rPr>
                <w:rFonts w:ascii="宋体" w:hAnsi="宋体" w:eastAsia="宋体" w:cs="宋体"/>
                <w:color w:val="000000"/>
                <w:sz w:val="18"/>
              </w:rPr>
              <w:t>二十、粮油物资储备支出</w:t>
            </w:r>
          </w:p>
        </w:tc>
        <w:tc>
          <w:tcPr>
            <w:tcW w:w="480" w:type="dxa"/>
            <w:vAlign w:val="center"/>
          </w:tcPr>
          <w:p w14:paraId="76F47015">
            <w:pPr>
              <w:jc w:val="center"/>
            </w:pPr>
            <w:r>
              <w:rPr>
                <w:rFonts w:ascii="宋体" w:hAnsi="宋体" w:eastAsia="宋体" w:cs="宋体"/>
                <w:color w:val="000000"/>
                <w:sz w:val="18"/>
              </w:rPr>
              <w:t>52</w:t>
            </w:r>
          </w:p>
        </w:tc>
        <w:tc>
          <w:tcPr>
            <w:tcW w:w="1420" w:type="dxa"/>
            <w:vAlign w:val="center"/>
          </w:tcPr>
          <w:p w14:paraId="1F5AE619">
            <w:pPr>
              <w:jc w:val="right"/>
            </w:pPr>
            <w:r>
              <w:rPr>
                <w:rFonts w:ascii="宋体" w:hAnsi="宋体" w:eastAsia="宋体" w:cs="宋体"/>
                <w:color w:val="000000"/>
                <w:sz w:val="18"/>
              </w:rPr>
              <w:t>0.00</w:t>
            </w:r>
          </w:p>
        </w:tc>
        <w:tc>
          <w:tcPr>
            <w:tcW w:w="1420" w:type="dxa"/>
            <w:vAlign w:val="center"/>
          </w:tcPr>
          <w:p w14:paraId="72F0A093">
            <w:pPr>
              <w:jc w:val="right"/>
            </w:pPr>
            <w:r>
              <w:rPr>
                <w:rFonts w:ascii="宋体" w:hAnsi="宋体" w:eastAsia="宋体" w:cs="宋体"/>
                <w:color w:val="000000"/>
                <w:sz w:val="18"/>
              </w:rPr>
              <w:t>0.00</w:t>
            </w:r>
          </w:p>
        </w:tc>
        <w:tc>
          <w:tcPr>
            <w:tcW w:w="1420" w:type="dxa"/>
            <w:vAlign w:val="center"/>
          </w:tcPr>
          <w:p w14:paraId="09FD5950">
            <w:pPr>
              <w:jc w:val="right"/>
            </w:pPr>
            <w:r>
              <w:rPr>
                <w:rFonts w:ascii="宋体" w:hAnsi="宋体" w:eastAsia="宋体" w:cs="宋体"/>
                <w:color w:val="000000"/>
                <w:sz w:val="18"/>
              </w:rPr>
              <w:t>0.00</w:t>
            </w:r>
          </w:p>
        </w:tc>
        <w:tc>
          <w:tcPr>
            <w:tcW w:w="1478" w:type="dxa"/>
            <w:vAlign w:val="center"/>
          </w:tcPr>
          <w:p w14:paraId="650DA049">
            <w:pPr>
              <w:jc w:val="right"/>
            </w:pPr>
            <w:r>
              <w:rPr>
                <w:rFonts w:ascii="宋体" w:hAnsi="宋体" w:eastAsia="宋体" w:cs="宋体"/>
                <w:color w:val="000000"/>
                <w:sz w:val="18"/>
              </w:rPr>
              <w:t>0.00</w:t>
            </w:r>
          </w:p>
        </w:tc>
      </w:tr>
      <w:tr w14:paraId="685836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2760" w:type="dxa"/>
            <w:vAlign w:val="center"/>
          </w:tcPr>
          <w:p w14:paraId="320A49A5"/>
        </w:tc>
        <w:tc>
          <w:tcPr>
            <w:tcW w:w="480" w:type="dxa"/>
            <w:vAlign w:val="center"/>
          </w:tcPr>
          <w:p w14:paraId="0B90F696">
            <w:pPr>
              <w:jc w:val="center"/>
            </w:pPr>
            <w:r>
              <w:rPr>
                <w:rFonts w:ascii="宋体" w:hAnsi="宋体" w:eastAsia="宋体" w:cs="宋体"/>
                <w:color w:val="000000"/>
                <w:sz w:val="18"/>
              </w:rPr>
              <w:t>21</w:t>
            </w:r>
          </w:p>
        </w:tc>
        <w:tc>
          <w:tcPr>
            <w:tcW w:w="1420" w:type="dxa"/>
            <w:vAlign w:val="center"/>
          </w:tcPr>
          <w:p w14:paraId="43B98802"/>
        </w:tc>
        <w:tc>
          <w:tcPr>
            <w:tcW w:w="3080" w:type="dxa"/>
            <w:vAlign w:val="center"/>
          </w:tcPr>
          <w:p w14:paraId="082605F1">
            <w:pPr>
              <w:jc w:val="left"/>
            </w:pPr>
            <w:r>
              <w:rPr>
                <w:rFonts w:ascii="宋体" w:hAnsi="宋体" w:eastAsia="宋体" w:cs="宋体"/>
                <w:color w:val="000000"/>
                <w:sz w:val="18"/>
              </w:rPr>
              <w:t>二十一、国有资本经营预算支出</w:t>
            </w:r>
          </w:p>
        </w:tc>
        <w:tc>
          <w:tcPr>
            <w:tcW w:w="480" w:type="dxa"/>
            <w:vAlign w:val="center"/>
          </w:tcPr>
          <w:p w14:paraId="55EA8154">
            <w:pPr>
              <w:jc w:val="center"/>
            </w:pPr>
            <w:r>
              <w:rPr>
                <w:rFonts w:ascii="宋体" w:hAnsi="宋体" w:eastAsia="宋体" w:cs="宋体"/>
                <w:color w:val="000000"/>
                <w:sz w:val="18"/>
              </w:rPr>
              <w:t>53</w:t>
            </w:r>
          </w:p>
        </w:tc>
        <w:tc>
          <w:tcPr>
            <w:tcW w:w="1420" w:type="dxa"/>
            <w:vAlign w:val="center"/>
          </w:tcPr>
          <w:p w14:paraId="772E0DDB">
            <w:pPr>
              <w:jc w:val="right"/>
            </w:pPr>
            <w:r>
              <w:rPr>
                <w:rFonts w:ascii="宋体" w:hAnsi="宋体" w:eastAsia="宋体" w:cs="宋体"/>
                <w:color w:val="000000"/>
                <w:sz w:val="18"/>
              </w:rPr>
              <w:t>0.00</w:t>
            </w:r>
          </w:p>
        </w:tc>
        <w:tc>
          <w:tcPr>
            <w:tcW w:w="1420" w:type="dxa"/>
            <w:vAlign w:val="center"/>
          </w:tcPr>
          <w:p w14:paraId="15AAD035">
            <w:pPr>
              <w:jc w:val="right"/>
            </w:pPr>
            <w:r>
              <w:rPr>
                <w:rFonts w:ascii="宋体" w:hAnsi="宋体" w:eastAsia="宋体" w:cs="宋体"/>
                <w:color w:val="000000"/>
                <w:sz w:val="18"/>
              </w:rPr>
              <w:t>0.00</w:t>
            </w:r>
          </w:p>
        </w:tc>
        <w:tc>
          <w:tcPr>
            <w:tcW w:w="1420" w:type="dxa"/>
            <w:vAlign w:val="center"/>
          </w:tcPr>
          <w:p w14:paraId="5018C00E">
            <w:pPr>
              <w:jc w:val="right"/>
            </w:pPr>
            <w:r>
              <w:rPr>
                <w:rFonts w:ascii="宋体" w:hAnsi="宋体" w:eastAsia="宋体" w:cs="宋体"/>
                <w:color w:val="000000"/>
                <w:sz w:val="18"/>
              </w:rPr>
              <w:t>0.00</w:t>
            </w:r>
          </w:p>
        </w:tc>
        <w:tc>
          <w:tcPr>
            <w:tcW w:w="1478" w:type="dxa"/>
            <w:vAlign w:val="center"/>
          </w:tcPr>
          <w:p w14:paraId="4AD3FED4">
            <w:pPr>
              <w:jc w:val="right"/>
            </w:pPr>
            <w:r>
              <w:rPr>
                <w:rFonts w:ascii="宋体" w:hAnsi="宋体" w:eastAsia="宋体" w:cs="宋体"/>
                <w:color w:val="000000"/>
                <w:sz w:val="18"/>
              </w:rPr>
              <w:t>0.00</w:t>
            </w:r>
          </w:p>
        </w:tc>
      </w:tr>
      <w:tr w14:paraId="484710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2760" w:type="dxa"/>
            <w:vAlign w:val="center"/>
          </w:tcPr>
          <w:p w14:paraId="0EB41E65"/>
        </w:tc>
        <w:tc>
          <w:tcPr>
            <w:tcW w:w="480" w:type="dxa"/>
            <w:vAlign w:val="center"/>
          </w:tcPr>
          <w:p w14:paraId="00D69168">
            <w:pPr>
              <w:jc w:val="center"/>
            </w:pPr>
            <w:r>
              <w:rPr>
                <w:rFonts w:ascii="宋体" w:hAnsi="宋体" w:eastAsia="宋体" w:cs="宋体"/>
                <w:color w:val="000000"/>
                <w:sz w:val="18"/>
              </w:rPr>
              <w:t>22</w:t>
            </w:r>
          </w:p>
        </w:tc>
        <w:tc>
          <w:tcPr>
            <w:tcW w:w="1420" w:type="dxa"/>
            <w:vAlign w:val="center"/>
          </w:tcPr>
          <w:p w14:paraId="31B35423"/>
        </w:tc>
        <w:tc>
          <w:tcPr>
            <w:tcW w:w="3080" w:type="dxa"/>
            <w:vAlign w:val="center"/>
          </w:tcPr>
          <w:p w14:paraId="6CA22F68">
            <w:pPr>
              <w:jc w:val="left"/>
            </w:pPr>
            <w:r>
              <w:rPr>
                <w:rFonts w:ascii="宋体" w:hAnsi="宋体" w:eastAsia="宋体" w:cs="宋体"/>
                <w:color w:val="000000"/>
                <w:sz w:val="18"/>
              </w:rPr>
              <w:t>二十二、灾害防治及应急管理支出</w:t>
            </w:r>
          </w:p>
        </w:tc>
        <w:tc>
          <w:tcPr>
            <w:tcW w:w="480" w:type="dxa"/>
            <w:vAlign w:val="center"/>
          </w:tcPr>
          <w:p w14:paraId="31F1727B">
            <w:pPr>
              <w:jc w:val="center"/>
            </w:pPr>
            <w:r>
              <w:rPr>
                <w:rFonts w:ascii="宋体" w:hAnsi="宋体" w:eastAsia="宋体" w:cs="宋体"/>
                <w:color w:val="000000"/>
                <w:sz w:val="18"/>
              </w:rPr>
              <w:t>54</w:t>
            </w:r>
          </w:p>
        </w:tc>
        <w:tc>
          <w:tcPr>
            <w:tcW w:w="1420" w:type="dxa"/>
            <w:vAlign w:val="center"/>
          </w:tcPr>
          <w:p w14:paraId="1C92ACE6">
            <w:pPr>
              <w:jc w:val="right"/>
            </w:pPr>
            <w:r>
              <w:rPr>
                <w:rFonts w:ascii="宋体" w:hAnsi="宋体" w:eastAsia="宋体" w:cs="宋体"/>
                <w:color w:val="000000"/>
                <w:sz w:val="18"/>
              </w:rPr>
              <w:t>0.00</w:t>
            </w:r>
          </w:p>
        </w:tc>
        <w:tc>
          <w:tcPr>
            <w:tcW w:w="1420" w:type="dxa"/>
            <w:vAlign w:val="center"/>
          </w:tcPr>
          <w:p w14:paraId="459C8E57">
            <w:pPr>
              <w:jc w:val="right"/>
            </w:pPr>
            <w:r>
              <w:rPr>
                <w:rFonts w:ascii="宋体" w:hAnsi="宋体" w:eastAsia="宋体" w:cs="宋体"/>
                <w:color w:val="000000"/>
                <w:sz w:val="18"/>
              </w:rPr>
              <w:t>0.00</w:t>
            </w:r>
          </w:p>
        </w:tc>
        <w:tc>
          <w:tcPr>
            <w:tcW w:w="1420" w:type="dxa"/>
            <w:vAlign w:val="center"/>
          </w:tcPr>
          <w:p w14:paraId="060FDECD">
            <w:pPr>
              <w:jc w:val="right"/>
            </w:pPr>
            <w:r>
              <w:rPr>
                <w:rFonts w:ascii="宋体" w:hAnsi="宋体" w:eastAsia="宋体" w:cs="宋体"/>
                <w:color w:val="000000"/>
                <w:sz w:val="18"/>
              </w:rPr>
              <w:t>0.00</w:t>
            </w:r>
          </w:p>
        </w:tc>
        <w:tc>
          <w:tcPr>
            <w:tcW w:w="1478" w:type="dxa"/>
            <w:vAlign w:val="center"/>
          </w:tcPr>
          <w:p w14:paraId="2A679DD8">
            <w:pPr>
              <w:jc w:val="right"/>
            </w:pPr>
            <w:r>
              <w:rPr>
                <w:rFonts w:ascii="宋体" w:hAnsi="宋体" w:eastAsia="宋体" w:cs="宋体"/>
                <w:color w:val="000000"/>
                <w:sz w:val="18"/>
              </w:rPr>
              <w:t>0.00</w:t>
            </w:r>
          </w:p>
        </w:tc>
      </w:tr>
      <w:tr w14:paraId="749290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2760" w:type="dxa"/>
            <w:vAlign w:val="center"/>
          </w:tcPr>
          <w:p w14:paraId="7A21FBFD"/>
        </w:tc>
        <w:tc>
          <w:tcPr>
            <w:tcW w:w="480" w:type="dxa"/>
            <w:vAlign w:val="center"/>
          </w:tcPr>
          <w:p w14:paraId="5F896544">
            <w:pPr>
              <w:jc w:val="center"/>
            </w:pPr>
            <w:r>
              <w:rPr>
                <w:rFonts w:ascii="宋体" w:hAnsi="宋体" w:eastAsia="宋体" w:cs="宋体"/>
                <w:color w:val="000000"/>
                <w:sz w:val="16"/>
              </w:rPr>
              <w:t>23</w:t>
            </w:r>
          </w:p>
        </w:tc>
        <w:tc>
          <w:tcPr>
            <w:tcW w:w="1420" w:type="dxa"/>
            <w:vAlign w:val="center"/>
          </w:tcPr>
          <w:p w14:paraId="6ACCE579"/>
        </w:tc>
        <w:tc>
          <w:tcPr>
            <w:tcW w:w="3080" w:type="dxa"/>
            <w:vAlign w:val="center"/>
          </w:tcPr>
          <w:p w14:paraId="19182D20">
            <w:pPr>
              <w:jc w:val="left"/>
            </w:pPr>
            <w:r>
              <w:rPr>
                <w:rFonts w:ascii="宋体" w:hAnsi="宋体" w:eastAsia="宋体" w:cs="宋体"/>
                <w:color w:val="000000"/>
                <w:sz w:val="18"/>
              </w:rPr>
              <w:t>二十三、其他支出</w:t>
            </w:r>
          </w:p>
        </w:tc>
        <w:tc>
          <w:tcPr>
            <w:tcW w:w="480" w:type="dxa"/>
            <w:vAlign w:val="center"/>
          </w:tcPr>
          <w:p w14:paraId="503222A9">
            <w:pPr>
              <w:jc w:val="center"/>
            </w:pPr>
            <w:r>
              <w:rPr>
                <w:rFonts w:ascii="宋体" w:hAnsi="宋体" w:eastAsia="宋体" w:cs="宋体"/>
                <w:color w:val="000000"/>
                <w:sz w:val="18"/>
              </w:rPr>
              <w:t>55</w:t>
            </w:r>
          </w:p>
        </w:tc>
        <w:tc>
          <w:tcPr>
            <w:tcW w:w="1420" w:type="dxa"/>
            <w:vAlign w:val="center"/>
          </w:tcPr>
          <w:p w14:paraId="0C719A23">
            <w:pPr>
              <w:jc w:val="right"/>
            </w:pPr>
            <w:r>
              <w:rPr>
                <w:rFonts w:ascii="宋体" w:hAnsi="宋体" w:eastAsia="宋体" w:cs="宋体"/>
                <w:color w:val="000000"/>
                <w:sz w:val="18"/>
              </w:rPr>
              <w:t>4,212.30</w:t>
            </w:r>
          </w:p>
        </w:tc>
        <w:tc>
          <w:tcPr>
            <w:tcW w:w="1420" w:type="dxa"/>
            <w:vAlign w:val="center"/>
          </w:tcPr>
          <w:p w14:paraId="604F7E47">
            <w:pPr>
              <w:jc w:val="right"/>
            </w:pPr>
            <w:r>
              <w:rPr>
                <w:rFonts w:ascii="宋体" w:hAnsi="宋体" w:eastAsia="宋体" w:cs="宋体"/>
                <w:color w:val="000000"/>
                <w:sz w:val="18"/>
              </w:rPr>
              <w:t>0.00</w:t>
            </w:r>
          </w:p>
        </w:tc>
        <w:tc>
          <w:tcPr>
            <w:tcW w:w="1420" w:type="dxa"/>
            <w:vAlign w:val="center"/>
          </w:tcPr>
          <w:p w14:paraId="7886287C">
            <w:pPr>
              <w:jc w:val="right"/>
            </w:pPr>
            <w:r>
              <w:rPr>
                <w:rFonts w:ascii="宋体" w:hAnsi="宋体" w:eastAsia="宋体" w:cs="宋体"/>
                <w:color w:val="000000"/>
                <w:sz w:val="18"/>
              </w:rPr>
              <w:t>4,212.30</w:t>
            </w:r>
          </w:p>
        </w:tc>
        <w:tc>
          <w:tcPr>
            <w:tcW w:w="1478" w:type="dxa"/>
            <w:vAlign w:val="center"/>
          </w:tcPr>
          <w:p w14:paraId="4636C222">
            <w:pPr>
              <w:jc w:val="right"/>
            </w:pPr>
            <w:r>
              <w:rPr>
                <w:rFonts w:ascii="宋体" w:hAnsi="宋体" w:eastAsia="宋体" w:cs="宋体"/>
                <w:color w:val="000000"/>
                <w:sz w:val="18"/>
              </w:rPr>
              <w:t>0.00</w:t>
            </w:r>
          </w:p>
        </w:tc>
      </w:tr>
      <w:tr w14:paraId="682F70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2760" w:type="dxa"/>
            <w:vAlign w:val="center"/>
          </w:tcPr>
          <w:p w14:paraId="69B26488"/>
        </w:tc>
        <w:tc>
          <w:tcPr>
            <w:tcW w:w="480" w:type="dxa"/>
            <w:vAlign w:val="center"/>
          </w:tcPr>
          <w:p w14:paraId="0F7D47ED">
            <w:pPr>
              <w:jc w:val="center"/>
            </w:pPr>
            <w:r>
              <w:rPr>
                <w:rFonts w:ascii="宋体" w:hAnsi="宋体" w:eastAsia="宋体" w:cs="宋体"/>
                <w:color w:val="000000"/>
                <w:sz w:val="16"/>
              </w:rPr>
              <w:t>24</w:t>
            </w:r>
          </w:p>
        </w:tc>
        <w:tc>
          <w:tcPr>
            <w:tcW w:w="1420" w:type="dxa"/>
            <w:vAlign w:val="center"/>
          </w:tcPr>
          <w:p w14:paraId="3F05AEC0"/>
        </w:tc>
        <w:tc>
          <w:tcPr>
            <w:tcW w:w="3080" w:type="dxa"/>
            <w:vAlign w:val="center"/>
          </w:tcPr>
          <w:p w14:paraId="2DB83F9D">
            <w:pPr>
              <w:jc w:val="left"/>
            </w:pPr>
            <w:r>
              <w:rPr>
                <w:rFonts w:ascii="宋体" w:hAnsi="宋体" w:eastAsia="宋体" w:cs="宋体"/>
                <w:color w:val="000000"/>
                <w:sz w:val="18"/>
              </w:rPr>
              <w:t>二十四、债务还本支出</w:t>
            </w:r>
          </w:p>
        </w:tc>
        <w:tc>
          <w:tcPr>
            <w:tcW w:w="480" w:type="dxa"/>
            <w:vAlign w:val="center"/>
          </w:tcPr>
          <w:p w14:paraId="7FB0B130">
            <w:pPr>
              <w:jc w:val="center"/>
            </w:pPr>
            <w:r>
              <w:rPr>
                <w:rFonts w:ascii="宋体" w:hAnsi="宋体" w:eastAsia="宋体" w:cs="宋体"/>
                <w:color w:val="000000"/>
                <w:sz w:val="18"/>
              </w:rPr>
              <w:t>56</w:t>
            </w:r>
          </w:p>
        </w:tc>
        <w:tc>
          <w:tcPr>
            <w:tcW w:w="1420" w:type="dxa"/>
            <w:vAlign w:val="center"/>
          </w:tcPr>
          <w:p w14:paraId="68622972">
            <w:pPr>
              <w:jc w:val="right"/>
            </w:pPr>
            <w:r>
              <w:rPr>
                <w:rFonts w:ascii="宋体" w:hAnsi="宋体" w:eastAsia="宋体" w:cs="宋体"/>
                <w:color w:val="000000"/>
                <w:sz w:val="18"/>
              </w:rPr>
              <w:t>0.00</w:t>
            </w:r>
          </w:p>
        </w:tc>
        <w:tc>
          <w:tcPr>
            <w:tcW w:w="1420" w:type="dxa"/>
            <w:vAlign w:val="center"/>
          </w:tcPr>
          <w:p w14:paraId="5CA0564E">
            <w:pPr>
              <w:jc w:val="right"/>
            </w:pPr>
            <w:r>
              <w:rPr>
                <w:rFonts w:ascii="宋体" w:hAnsi="宋体" w:eastAsia="宋体" w:cs="宋体"/>
                <w:color w:val="000000"/>
                <w:sz w:val="18"/>
              </w:rPr>
              <w:t>0.00</w:t>
            </w:r>
          </w:p>
        </w:tc>
        <w:tc>
          <w:tcPr>
            <w:tcW w:w="1420" w:type="dxa"/>
            <w:vAlign w:val="center"/>
          </w:tcPr>
          <w:p w14:paraId="500CB6FB">
            <w:pPr>
              <w:jc w:val="right"/>
            </w:pPr>
            <w:r>
              <w:rPr>
                <w:rFonts w:ascii="宋体" w:hAnsi="宋体" w:eastAsia="宋体" w:cs="宋体"/>
                <w:color w:val="000000"/>
                <w:sz w:val="18"/>
              </w:rPr>
              <w:t>0.00</w:t>
            </w:r>
          </w:p>
        </w:tc>
        <w:tc>
          <w:tcPr>
            <w:tcW w:w="1478" w:type="dxa"/>
            <w:vAlign w:val="center"/>
          </w:tcPr>
          <w:p w14:paraId="5BB34A78">
            <w:pPr>
              <w:jc w:val="right"/>
            </w:pPr>
            <w:r>
              <w:rPr>
                <w:rFonts w:ascii="宋体" w:hAnsi="宋体" w:eastAsia="宋体" w:cs="宋体"/>
                <w:color w:val="000000"/>
                <w:sz w:val="18"/>
              </w:rPr>
              <w:t>0.00</w:t>
            </w:r>
          </w:p>
        </w:tc>
      </w:tr>
      <w:tr w14:paraId="63D847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2760" w:type="dxa"/>
            <w:vAlign w:val="center"/>
          </w:tcPr>
          <w:p w14:paraId="693DFBA6"/>
        </w:tc>
        <w:tc>
          <w:tcPr>
            <w:tcW w:w="480" w:type="dxa"/>
            <w:vAlign w:val="center"/>
          </w:tcPr>
          <w:p w14:paraId="28C68A5B">
            <w:pPr>
              <w:jc w:val="center"/>
            </w:pPr>
            <w:r>
              <w:rPr>
                <w:rFonts w:ascii="宋体" w:hAnsi="宋体" w:eastAsia="宋体" w:cs="宋体"/>
                <w:color w:val="000000"/>
                <w:sz w:val="18"/>
              </w:rPr>
              <w:t>25</w:t>
            </w:r>
          </w:p>
        </w:tc>
        <w:tc>
          <w:tcPr>
            <w:tcW w:w="1420" w:type="dxa"/>
            <w:vAlign w:val="center"/>
          </w:tcPr>
          <w:p w14:paraId="3E5326C2"/>
        </w:tc>
        <w:tc>
          <w:tcPr>
            <w:tcW w:w="3080" w:type="dxa"/>
            <w:vAlign w:val="center"/>
          </w:tcPr>
          <w:p w14:paraId="713715F4">
            <w:pPr>
              <w:jc w:val="left"/>
            </w:pPr>
            <w:r>
              <w:rPr>
                <w:rFonts w:ascii="宋体" w:hAnsi="宋体" w:eastAsia="宋体" w:cs="宋体"/>
                <w:color w:val="000000"/>
                <w:sz w:val="18"/>
              </w:rPr>
              <w:t>二十五、债务付息支出</w:t>
            </w:r>
          </w:p>
        </w:tc>
        <w:tc>
          <w:tcPr>
            <w:tcW w:w="480" w:type="dxa"/>
            <w:vAlign w:val="center"/>
          </w:tcPr>
          <w:p w14:paraId="76C173B2">
            <w:pPr>
              <w:jc w:val="center"/>
            </w:pPr>
            <w:r>
              <w:rPr>
                <w:rFonts w:ascii="宋体" w:hAnsi="宋体" w:eastAsia="宋体" w:cs="宋体"/>
                <w:color w:val="000000"/>
                <w:sz w:val="18"/>
              </w:rPr>
              <w:t>57</w:t>
            </w:r>
          </w:p>
        </w:tc>
        <w:tc>
          <w:tcPr>
            <w:tcW w:w="1420" w:type="dxa"/>
            <w:vAlign w:val="center"/>
          </w:tcPr>
          <w:p w14:paraId="3186A765">
            <w:pPr>
              <w:jc w:val="right"/>
            </w:pPr>
            <w:r>
              <w:rPr>
                <w:rFonts w:ascii="宋体" w:hAnsi="宋体" w:eastAsia="宋体" w:cs="宋体"/>
                <w:color w:val="000000"/>
                <w:sz w:val="18"/>
              </w:rPr>
              <w:t>0.00</w:t>
            </w:r>
          </w:p>
        </w:tc>
        <w:tc>
          <w:tcPr>
            <w:tcW w:w="1420" w:type="dxa"/>
            <w:vAlign w:val="center"/>
          </w:tcPr>
          <w:p w14:paraId="5FBC497B">
            <w:pPr>
              <w:jc w:val="right"/>
            </w:pPr>
            <w:r>
              <w:rPr>
                <w:rFonts w:ascii="宋体" w:hAnsi="宋体" w:eastAsia="宋体" w:cs="宋体"/>
                <w:color w:val="000000"/>
                <w:sz w:val="18"/>
              </w:rPr>
              <w:t>0.00</w:t>
            </w:r>
          </w:p>
        </w:tc>
        <w:tc>
          <w:tcPr>
            <w:tcW w:w="1420" w:type="dxa"/>
            <w:vAlign w:val="center"/>
          </w:tcPr>
          <w:p w14:paraId="71BB2F4A">
            <w:pPr>
              <w:jc w:val="right"/>
            </w:pPr>
            <w:r>
              <w:rPr>
                <w:rFonts w:ascii="宋体" w:hAnsi="宋体" w:eastAsia="宋体" w:cs="宋体"/>
                <w:color w:val="000000"/>
                <w:sz w:val="18"/>
              </w:rPr>
              <w:t>0.00</w:t>
            </w:r>
          </w:p>
        </w:tc>
        <w:tc>
          <w:tcPr>
            <w:tcW w:w="1478" w:type="dxa"/>
            <w:vAlign w:val="center"/>
          </w:tcPr>
          <w:p w14:paraId="59D37437">
            <w:pPr>
              <w:jc w:val="right"/>
            </w:pPr>
            <w:r>
              <w:rPr>
                <w:rFonts w:ascii="宋体" w:hAnsi="宋体" w:eastAsia="宋体" w:cs="宋体"/>
                <w:color w:val="000000"/>
                <w:sz w:val="18"/>
              </w:rPr>
              <w:t>0.00</w:t>
            </w:r>
          </w:p>
        </w:tc>
      </w:tr>
      <w:tr w14:paraId="4A12F4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2760" w:type="dxa"/>
            <w:vAlign w:val="center"/>
          </w:tcPr>
          <w:p w14:paraId="0C14BBED"/>
        </w:tc>
        <w:tc>
          <w:tcPr>
            <w:tcW w:w="480" w:type="dxa"/>
            <w:vAlign w:val="center"/>
          </w:tcPr>
          <w:p w14:paraId="1B099C98">
            <w:pPr>
              <w:jc w:val="center"/>
            </w:pPr>
            <w:r>
              <w:rPr>
                <w:rFonts w:ascii="宋体" w:hAnsi="宋体" w:eastAsia="宋体" w:cs="宋体"/>
                <w:color w:val="000000"/>
                <w:sz w:val="18"/>
              </w:rPr>
              <w:t>26</w:t>
            </w:r>
          </w:p>
        </w:tc>
        <w:tc>
          <w:tcPr>
            <w:tcW w:w="1420" w:type="dxa"/>
            <w:vAlign w:val="center"/>
          </w:tcPr>
          <w:p w14:paraId="50C2B839"/>
        </w:tc>
        <w:tc>
          <w:tcPr>
            <w:tcW w:w="3080" w:type="dxa"/>
            <w:vAlign w:val="center"/>
          </w:tcPr>
          <w:p w14:paraId="4DA409EC">
            <w:pPr>
              <w:jc w:val="left"/>
            </w:pPr>
            <w:r>
              <w:rPr>
                <w:rFonts w:ascii="宋体" w:hAnsi="宋体" w:eastAsia="宋体" w:cs="宋体"/>
                <w:color w:val="000000"/>
                <w:sz w:val="18"/>
              </w:rPr>
              <w:t>二十六、抗疫特别国债安排的支出</w:t>
            </w:r>
          </w:p>
        </w:tc>
        <w:tc>
          <w:tcPr>
            <w:tcW w:w="480" w:type="dxa"/>
            <w:vAlign w:val="center"/>
          </w:tcPr>
          <w:p w14:paraId="567421C4">
            <w:pPr>
              <w:jc w:val="center"/>
            </w:pPr>
            <w:r>
              <w:rPr>
                <w:rFonts w:ascii="宋体" w:hAnsi="宋体" w:eastAsia="宋体" w:cs="宋体"/>
                <w:color w:val="000000"/>
                <w:sz w:val="18"/>
              </w:rPr>
              <w:t>58</w:t>
            </w:r>
          </w:p>
        </w:tc>
        <w:tc>
          <w:tcPr>
            <w:tcW w:w="1420" w:type="dxa"/>
            <w:vAlign w:val="center"/>
          </w:tcPr>
          <w:p w14:paraId="3235B6FD">
            <w:pPr>
              <w:jc w:val="right"/>
            </w:pPr>
            <w:r>
              <w:rPr>
                <w:rFonts w:ascii="宋体" w:hAnsi="宋体" w:eastAsia="宋体" w:cs="宋体"/>
                <w:color w:val="000000"/>
                <w:sz w:val="18"/>
              </w:rPr>
              <w:t>0.00</w:t>
            </w:r>
          </w:p>
        </w:tc>
        <w:tc>
          <w:tcPr>
            <w:tcW w:w="1420" w:type="dxa"/>
            <w:vAlign w:val="center"/>
          </w:tcPr>
          <w:p w14:paraId="44101243">
            <w:pPr>
              <w:jc w:val="right"/>
            </w:pPr>
            <w:r>
              <w:rPr>
                <w:rFonts w:ascii="宋体" w:hAnsi="宋体" w:eastAsia="宋体" w:cs="宋体"/>
                <w:color w:val="000000"/>
                <w:sz w:val="18"/>
              </w:rPr>
              <w:t>0.00</w:t>
            </w:r>
          </w:p>
        </w:tc>
        <w:tc>
          <w:tcPr>
            <w:tcW w:w="1420" w:type="dxa"/>
            <w:vAlign w:val="center"/>
          </w:tcPr>
          <w:p w14:paraId="02A72937">
            <w:pPr>
              <w:jc w:val="right"/>
            </w:pPr>
            <w:r>
              <w:rPr>
                <w:rFonts w:ascii="宋体" w:hAnsi="宋体" w:eastAsia="宋体" w:cs="宋体"/>
                <w:color w:val="000000"/>
                <w:sz w:val="18"/>
              </w:rPr>
              <w:t>0.00</w:t>
            </w:r>
          </w:p>
        </w:tc>
        <w:tc>
          <w:tcPr>
            <w:tcW w:w="1478" w:type="dxa"/>
            <w:vAlign w:val="center"/>
          </w:tcPr>
          <w:p w14:paraId="6D8F0678">
            <w:pPr>
              <w:jc w:val="right"/>
            </w:pPr>
            <w:r>
              <w:rPr>
                <w:rFonts w:ascii="宋体" w:hAnsi="宋体" w:eastAsia="宋体" w:cs="宋体"/>
                <w:color w:val="000000"/>
                <w:sz w:val="18"/>
              </w:rPr>
              <w:t>0.00</w:t>
            </w:r>
          </w:p>
        </w:tc>
      </w:tr>
      <w:tr w14:paraId="071206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2760" w:type="dxa"/>
            <w:vAlign w:val="center"/>
          </w:tcPr>
          <w:p w14:paraId="13A866E1">
            <w:pPr>
              <w:jc w:val="center"/>
            </w:pPr>
            <w:r>
              <w:rPr>
                <w:rFonts w:ascii="宋体" w:hAnsi="宋体" w:eastAsia="宋体" w:cs="宋体"/>
                <w:b/>
                <w:color w:val="000000"/>
                <w:sz w:val="18"/>
              </w:rPr>
              <w:t>本年收入合计</w:t>
            </w:r>
          </w:p>
        </w:tc>
        <w:tc>
          <w:tcPr>
            <w:tcW w:w="480" w:type="dxa"/>
            <w:vAlign w:val="center"/>
          </w:tcPr>
          <w:p w14:paraId="316F88FC">
            <w:pPr>
              <w:jc w:val="center"/>
            </w:pPr>
            <w:r>
              <w:rPr>
                <w:rFonts w:ascii="宋体" w:hAnsi="宋体" w:eastAsia="宋体" w:cs="宋体"/>
                <w:color w:val="000000"/>
                <w:sz w:val="18"/>
              </w:rPr>
              <w:t>27</w:t>
            </w:r>
          </w:p>
        </w:tc>
        <w:tc>
          <w:tcPr>
            <w:tcW w:w="1420" w:type="dxa"/>
            <w:vAlign w:val="center"/>
          </w:tcPr>
          <w:p w14:paraId="5880EFD0">
            <w:pPr>
              <w:jc w:val="right"/>
            </w:pPr>
            <w:r>
              <w:rPr>
                <w:rFonts w:ascii="宋体" w:hAnsi="宋体" w:eastAsia="宋体" w:cs="宋体"/>
                <w:color w:val="000000"/>
                <w:sz w:val="18"/>
              </w:rPr>
              <w:t>8,304.87</w:t>
            </w:r>
          </w:p>
        </w:tc>
        <w:tc>
          <w:tcPr>
            <w:tcW w:w="3080" w:type="dxa"/>
            <w:vAlign w:val="center"/>
          </w:tcPr>
          <w:p w14:paraId="5DD413AE">
            <w:pPr>
              <w:jc w:val="center"/>
            </w:pPr>
            <w:r>
              <w:rPr>
                <w:rFonts w:ascii="宋体" w:hAnsi="宋体" w:eastAsia="宋体" w:cs="宋体"/>
                <w:b/>
                <w:color w:val="000000"/>
                <w:sz w:val="18"/>
              </w:rPr>
              <w:t>本年支出合计</w:t>
            </w:r>
          </w:p>
        </w:tc>
        <w:tc>
          <w:tcPr>
            <w:tcW w:w="480" w:type="dxa"/>
            <w:vAlign w:val="center"/>
          </w:tcPr>
          <w:p w14:paraId="41655722">
            <w:pPr>
              <w:jc w:val="center"/>
            </w:pPr>
            <w:r>
              <w:rPr>
                <w:rFonts w:ascii="宋体" w:hAnsi="宋体" w:eastAsia="宋体" w:cs="宋体"/>
                <w:color w:val="000000"/>
                <w:sz w:val="18"/>
              </w:rPr>
              <w:t>59</w:t>
            </w:r>
          </w:p>
        </w:tc>
        <w:tc>
          <w:tcPr>
            <w:tcW w:w="1420" w:type="dxa"/>
            <w:vAlign w:val="center"/>
          </w:tcPr>
          <w:p w14:paraId="27EB3891">
            <w:pPr>
              <w:jc w:val="right"/>
            </w:pPr>
            <w:r>
              <w:rPr>
                <w:rFonts w:ascii="宋体" w:hAnsi="宋体" w:eastAsia="宋体" w:cs="宋体"/>
                <w:color w:val="000000"/>
                <w:sz w:val="18"/>
              </w:rPr>
              <w:t>7,727.37</w:t>
            </w:r>
          </w:p>
        </w:tc>
        <w:tc>
          <w:tcPr>
            <w:tcW w:w="1420" w:type="dxa"/>
            <w:vAlign w:val="center"/>
          </w:tcPr>
          <w:p w14:paraId="1904B743">
            <w:pPr>
              <w:jc w:val="right"/>
            </w:pPr>
            <w:r>
              <w:rPr>
                <w:rFonts w:ascii="宋体" w:hAnsi="宋体" w:eastAsia="宋体" w:cs="宋体"/>
                <w:color w:val="000000"/>
                <w:sz w:val="18"/>
              </w:rPr>
              <w:t>3,515.08</w:t>
            </w:r>
          </w:p>
        </w:tc>
        <w:tc>
          <w:tcPr>
            <w:tcW w:w="1420" w:type="dxa"/>
            <w:vAlign w:val="center"/>
          </w:tcPr>
          <w:p w14:paraId="5A2279E3">
            <w:pPr>
              <w:jc w:val="right"/>
            </w:pPr>
            <w:r>
              <w:rPr>
                <w:rFonts w:ascii="宋体" w:hAnsi="宋体" w:eastAsia="宋体" w:cs="宋体"/>
                <w:color w:val="000000"/>
                <w:sz w:val="18"/>
              </w:rPr>
              <w:t>4,212.30</w:t>
            </w:r>
          </w:p>
        </w:tc>
        <w:tc>
          <w:tcPr>
            <w:tcW w:w="1478" w:type="dxa"/>
            <w:vAlign w:val="center"/>
          </w:tcPr>
          <w:p w14:paraId="475B0D84">
            <w:pPr>
              <w:jc w:val="right"/>
            </w:pPr>
            <w:r>
              <w:rPr>
                <w:rFonts w:ascii="宋体" w:hAnsi="宋体" w:eastAsia="宋体" w:cs="宋体"/>
                <w:color w:val="000000"/>
                <w:sz w:val="18"/>
              </w:rPr>
              <w:t>0.00</w:t>
            </w:r>
          </w:p>
        </w:tc>
      </w:tr>
      <w:tr w14:paraId="2E3F53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2760" w:type="dxa"/>
            <w:vAlign w:val="center"/>
          </w:tcPr>
          <w:p w14:paraId="3F8847E0">
            <w:pPr>
              <w:jc w:val="left"/>
            </w:pPr>
            <w:r>
              <w:rPr>
                <w:rFonts w:ascii="宋体" w:hAnsi="宋体" w:eastAsia="宋体" w:cs="宋体"/>
                <w:color w:val="000000"/>
                <w:sz w:val="18"/>
              </w:rPr>
              <w:t>年初财政拨款结转和结余</w:t>
            </w:r>
          </w:p>
        </w:tc>
        <w:tc>
          <w:tcPr>
            <w:tcW w:w="480" w:type="dxa"/>
            <w:vAlign w:val="center"/>
          </w:tcPr>
          <w:p w14:paraId="66CE116B">
            <w:pPr>
              <w:jc w:val="center"/>
            </w:pPr>
            <w:r>
              <w:rPr>
                <w:rFonts w:ascii="宋体" w:hAnsi="宋体" w:eastAsia="宋体" w:cs="宋体"/>
                <w:color w:val="000000"/>
                <w:sz w:val="18"/>
              </w:rPr>
              <w:t>28</w:t>
            </w:r>
          </w:p>
        </w:tc>
        <w:tc>
          <w:tcPr>
            <w:tcW w:w="1420" w:type="dxa"/>
            <w:vAlign w:val="center"/>
          </w:tcPr>
          <w:p w14:paraId="3F022E96">
            <w:pPr>
              <w:jc w:val="right"/>
            </w:pPr>
            <w:r>
              <w:rPr>
                <w:rFonts w:ascii="宋体" w:hAnsi="宋体" w:eastAsia="宋体" w:cs="宋体"/>
                <w:color w:val="000000"/>
                <w:sz w:val="18"/>
              </w:rPr>
              <w:t>1,245.19</w:t>
            </w:r>
          </w:p>
        </w:tc>
        <w:tc>
          <w:tcPr>
            <w:tcW w:w="3080" w:type="dxa"/>
            <w:vAlign w:val="center"/>
          </w:tcPr>
          <w:p w14:paraId="50F396C0">
            <w:pPr>
              <w:jc w:val="left"/>
            </w:pPr>
            <w:r>
              <w:rPr>
                <w:rFonts w:ascii="宋体" w:hAnsi="宋体" w:eastAsia="宋体" w:cs="宋体"/>
                <w:color w:val="000000"/>
                <w:sz w:val="18"/>
              </w:rPr>
              <w:t>年末财政拨款结转和结余</w:t>
            </w:r>
          </w:p>
        </w:tc>
        <w:tc>
          <w:tcPr>
            <w:tcW w:w="480" w:type="dxa"/>
            <w:vAlign w:val="center"/>
          </w:tcPr>
          <w:p w14:paraId="4C9479E6">
            <w:pPr>
              <w:jc w:val="center"/>
            </w:pPr>
            <w:r>
              <w:rPr>
                <w:rFonts w:ascii="宋体" w:hAnsi="宋体" w:eastAsia="宋体" w:cs="宋体"/>
                <w:color w:val="000000"/>
                <w:sz w:val="18"/>
              </w:rPr>
              <w:t>60</w:t>
            </w:r>
          </w:p>
        </w:tc>
        <w:tc>
          <w:tcPr>
            <w:tcW w:w="1420" w:type="dxa"/>
            <w:vAlign w:val="center"/>
          </w:tcPr>
          <w:p w14:paraId="365D104B">
            <w:pPr>
              <w:jc w:val="right"/>
            </w:pPr>
            <w:r>
              <w:rPr>
                <w:rFonts w:ascii="宋体" w:hAnsi="宋体" w:eastAsia="宋体" w:cs="宋体"/>
                <w:color w:val="000000"/>
                <w:sz w:val="18"/>
              </w:rPr>
              <w:t>1,822.69</w:t>
            </w:r>
          </w:p>
        </w:tc>
        <w:tc>
          <w:tcPr>
            <w:tcW w:w="1420" w:type="dxa"/>
            <w:vAlign w:val="center"/>
          </w:tcPr>
          <w:p w14:paraId="6A351F8C">
            <w:pPr>
              <w:jc w:val="right"/>
            </w:pPr>
            <w:r>
              <w:rPr>
                <w:rFonts w:ascii="宋体" w:hAnsi="宋体" w:eastAsia="宋体" w:cs="宋体"/>
                <w:color w:val="000000"/>
                <w:sz w:val="18"/>
              </w:rPr>
              <w:t>22.69</w:t>
            </w:r>
          </w:p>
        </w:tc>
        <w:tc>
          <w:tcPr>
            <w:tcW w:w="1420" w:type="dxa"/>
            <w:vAlign w:val="center"/>
          </w:tcPr>
          <w:p w14:paraId="6199BA13">
            <w:pPr>
              <w:jc w:val="right"/>
            </w:pPr>
            <w:r>
              <w:rPr>
                <w:rFonts w:ascii="宋体" w:hAnsi="宋体" w:eastAsia="宋体" w:cs="宋体"/>
                <w:color w:val="000000"/>
                <w:sz w:val="18"/>
              </w:rPr>
              <w:t>1,800.00</w:t>
            </w:r>
          </w:p>
        </w:tc>
        <w:tc>
          <w:tcPr>
            <w:tcW w:w="1478" w:type="dxa"/>
            <w:vAlign w:val="center"/>
          </w:tcPr>
          <w:p w14:paraId="49341F7A">
            <w:pPr>
              <w:jc w:val="right"/>
            </w:pPr>
            <w:r>
              <w:rPr>
                <w:rFonts w:ascii="宋体" w:hAnsi="宋体" w:eastAsia="宋体" w:cs="宋体"/>
                <w:color w:val="000000"/>
                <w:sz w:val="18"/>
              </w:rPr>
              <w:t>0.00</w:t>
            </w:r>
          </w:p>
        </w:tc>
      </w:tr>
      <w:tr w14:paraId="691755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2760" w:type="dxa"/>
            <w:vAlign w:val="center"/>
          </w:tcPr>
          <w:p w14:paraId="3D7AEC39">
            <w:pPr>
              <w:jc w:val="left"/>
            </w:pPr>
            <w:r>
              <w:rPr>
                <w:rFonts w:ascii="宋体" w:hAnsi="宋体" w:eastAsia="宋体" w:cs="宋体"/>
                <w:color w:val="000000"/>
                <w:sz w:val="18"/>
              </w:rPr>
              <w:t>一、一般公共预算财政拨款</w:t>
            </w:r>
          </w:p>
        </w:tc>
        <w:tc>
          <w:tcPr>
            <w:tcW w:w="480" w:type="dxa"/>
            <w:vAlign w:val="center"/>
          </w:tcPr>
          <w:p w14:paraId="065E97E2">
            <w:pPr>
              <w:jc w:val="center"/>
            </w:pPr>
            <w:r>
              <w:rPr>
                <w:rFonts w:ascii="宋体" w:hAnsi="宋体" w:eastAsia="宋体" w:cs="宋体"/>
                <w:color w:val="000000"/>
                <w:sz w:val="18"/>
              </w:rPr>
              <w:t>29</w:t>
            </w:r>
          </w:p>
        </w:tc>
        <w:tc>
          <w:tcPr>
            <w:tcW w:w="1420" w:type="dxa"/>
            <w:vAlign w:val="center"/>
          </w:tcPr>
          <w:p w14:paraId="702C8654">
            <w:pPr>
              <w:jc w:val="right"/>
            </w:pPr>
            <w:r>
              <w:rPr>
                <w:rFonts w:ascii="宋体" w:hAnsi="宋体" w:eastAsia="宋体" w:cs="宋体"/>
                <w:color w:val="000000"/>
                <w:sz w:val="18"/>
              </w:rPr>
              <w:t>32.90</w:t>
            </w:r>
          </w:p>
        </w:tc>
        <w:tc>
          <w:tcPr>
            <w:tcW w:w="3080" w:type="dxa"/>
            <w:vAlign w:val="center"/>
          </w:tcPr>
          <w:p w14:paraId="73EB3290"/>
        </w:tc>
        <w:tc>
          <w:tcPr>
            <w:tcW w:w="480" w:type="dxa"/>
            <w:vAlign w:val="center"/>
          </w:tcPr>
          <w:p w14:paraId="328444C8">
            <w:pPr>
              <w:jc w:val="center"/>
            </w:pPr>
            <w:r>
              <w:rPr>
                <w:rFonts w:ascii="宋体" w:hAnsi="宋体" w:eastAsia="宋体" w:cs="宋体"/>
                <w:color w:val="000000"/>
                <w:sz w:val="18"/>
              </w:rPr>
              <w:t>61</w:t>
            </w:r>
          </w:p>
        </w:tc>
        <w:tc>
          <w:tcPr>
            <w:tcW w:w="1420" w:type="dxa"/>
            <w:vAlign w:val="center"/>
          </w:tcPr>
          <w:p w14:paraId="3F403CBC"/>
        </w:tc>
        <w:tc>
          <w:tcPr>
            <w:tcW w:w="1420" w:type="dxa"/>
            <w:vAlign w:val="center"/>
          </w:tcPr>
          <w:p w14:paraId="017C1274"/>
        </w:tc>
        <w:tc>
          <w:tcPr>
            <w:tcW w:w="1420" w:type="dxa"/>
            <w:vAlign w:val="center"/>
          </w:tcPr>
          <w:p w14:paraId="6E8B1EBC"/>
        </w:tc>
        <w:tc>
          <w:tcPr>
            <w:tcW w:w="1478" w:type="dxa"/>
            <w:vAlign w:val="center"/>
          </w:tcPr>
          <w:p w14:paraId="3DF75830"/>
        </w:tc>
      </w:tr>
      <w:tr w14:paraId="51FC68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2760" w:type="dxa"/>
            <w:vAlign w:val="center"/>
          </w:tcPr>
          <w:p w14:paraId="6231F582">
            <w:pPr>
              <w:jc w:val="left"/>
            </w:pPr>
            <w:r>
              <w:rPr>
                <w:rFonts w:ascii="宋体" w:hAnsi="宋体" w:eastAsia="宋体" w:cs="宋体"/>
                <w:color w:val="000000"/>
                <w:sz w:val="18"/>
              </w:rPr>
              <w:t>二、政府性基金预算财政拨款</w:t>
            </w:r>
          </w:p>
        </w:tc>
        <w:tc>
          <w:tcPr>
            <w:tcW w:w="480" w:type="dxa"/>
            <w:vAlign w:val="center"/>
          </w:tcPr>
          <w:p w14:paraId="3AB34CF0">
            <w:pPr>
              <w:jc w:val="center"/>
            </w:pPr>
            <w:r>
              <w:rPr>
                <w:rFonts w:ascii="宋体" w:hAnsi="宋体" w:eastAsia="宋体" w:cs="宋体"/>
                <w:color w:val="000000"/>
                <w:sz w:val="18"/>
              </w:rPr>
              <w:t>30</w:t>
            </w:r>
          </w:p>
        </w:tc>
        <w:tc>
          <w:tcPr>
            <w:tcW w:w="1420" w:type="dxa"/>
            <w:vAlign w:val="center"/>
          </w:tcPr>
          <w:p w14:paraId="7A3C6A3D">
            <w:pPr>
              <w:jc w:val="right"/>
            </w:pPr>
            <w:r>
              <w:rPr>
                <w:rFonts w:ascii="宋体" w:hAnsi="宋体" w:eastAsia="宋体" w:cs="宋体"/>
                <w:color w:val="000000"/>
                <w:sz w:val="18"/>
              </w:rPr>
              <w:t>1,212.30</w:t>
            </w:r>
          </w:p>
        </w:tc>
        <w:tc>
          <w:tcPr>
            <w:tcW w:w="3080" w:type="dxa"/>
            <w:vAlign w:val="center"/>
          </w:tcPr>
          <w:p w14:paraId="3442DB75"/>
        </w:tc>
        <w:tc>
          <w:tcPr>
            <w:tcW w:w="480" w:type="dxa"/>
            <w:vAlign w:val="center"/>
          </w:tcPr>
          <w:p w14:paraId="45763BC3">
            <w:pPr>
              <w:jc w:val="center"/>
            </w:pPr>
            <w:r>
              <w:rPr>
                <w:rFonts w:ascii="宋体" w:hAnsi="宋体" w:eastAsia="宋体" w:cs="宋体"/>
                <w:color w:val="000000"/>
                <w:sz w:val="18"/>
              </w:rPr>
              <w:t>62</w:t>
            </w:r>
          </w:p>
        </w:tc>
        <w:tc>
          <w:tcPr>
            <w:tcW w:w="1420" w:type="dxa"/>
            <w:vAlign w:val="center"/>
          </w:tcPr>
          <w:p w14:paraId="1272EF73"/>
        </w:tc>
        <w:tc>
          <w:tcPr>
            <w:tcW w:w="1420" w:type="dxa"/>
            <w:vAlign w:val="center"/>
          </w:tcPr>
          <w:p w14:paraId="22950267"/>
        </w:tc>
        <w:tc>
          <w:tcPr>
            <w:tcW w:w="1420" w:type="dxa"/>
            <w:vAlign w:val="center"/>
          </w:tcPr>
          <w:p w14:paraId="5EE8C673"/>
        </w:tc>
        <w:tc>
          <w:tcPr>
            <w:tcW w:w="1478" w:type="dxa"/>
            <w:vAlign w:val="center"/>
          </w:tcPr>
          <w:p w14:paraId="01467895"/>
        </w:tc>
      </w:tr>
      <w:tr w14:paraId="6CC76A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2760" w:type="dxa"/>
            <w:vAlign w:val="center"/>
          </w:tcPr>
          <w:p w14:paraId="1B8A67F3">
            <w:pPr>
              <w:jc w:val="left"/>
            </w:pPr>
            <w:r>
              <w:rPr>
                <w:rFonts w:ascii="宋体" w:hAnsi="宋体" w:eastAsia="宋体" w:cs="宋体"/>
                <w:color w:val="000000"/>
                <w:sz w:val="18"/>
              </w:rPr>
              <w:t>三、国有资本经营预算财政拨款</w:t>
            </w:r>
          </w:p>
        </w:tc>
        <w:tc>
          <w:tcPr>
            <w:tcW w:w="480" w:type="dxa"/>
            <w:vAlign w:val="center"/>
          </w:tcPr>
          <w:p w14:paraId="0A66DD5F">
            <w:pPr>
              <w:jc w:val="center"/>
            </w:pPr>
            <w:r>
              <w:rPr>
                <w:rFonts w:ascii="宋体" w:hAnsi="宋体" w:eastAsia="宋体" w:cs="宋体"/>
                <w:color w:val="000000"/>
                <w:sz w:val="18"/>
              </w:rPr>
              <w:t>31</w:t>
            </w:r>
          </w:p>
        </w:tc>
        <w:tc>
          <w:tcPr>
            <w:tcW w:w="1420" w:type="dxa"/>
            <w:vAlign w:val="center"/>
          </w:tcPr>
          <w:p w14:paraId="6A70FE7A">
            <w:pPr>
              <w:jc w:val="right"/>
            </w:pPr>
            <w:r>
              <w:rPr>
                <w:rFonts w:ascii="宋体" w:hAnsi="宋体" w:eastAsia="宋体" w:cs="宋体"/>
                <w:color w:val="000000"/>
                <w:sz w:val="18"/>
              </w:rPr>
              <w:t>0.00</w:t>
            </w:r>
          </w:p>
        </w:tc>
        <w:tc>
          <w:tcPr>
            <w:tcW w:w="3080" w:type="dxa"/>
            <w:vAlign w:val="center"/>
          </w:tcPr>
          <w:p w14:paraId="5EC266E5"/>
        </w:tc>
        <w:tc>
          <w:tcPr>
            <w:tcW w:w="480" w:type="dxa"/>
            <w:vAlign w:val="center"/>
          </w:tcPr>
          <w:p w14:paraId="15DF8997">
            <w:pPr>
              <w:jc w:val="center"/>
            </w:pPr>
            <w:r>
              <w:rPr>
                <w:rFonts w:ascii="宋体" w:hAnsi="宋体" w:eastAsia="宋体" w:cs="宋体"/>
                <w:color w:val="000000"/>
                <w:sz w:val="18"/>
              </w:rPr>
              <w:t>63</w:t>
            </w:r>
          </w:p>
        </w:tc>
        <w:tc>
          <w:tcPr>
            <w:tcW w:w="1420" w:type="dxa"/>
            <w:vAlign w:val="center"/>
          </w:tcPr>
          <w:p w14:paraId="7F52B0D3"/>
        </w:tc>
        <w:tc>
          <w:tcPr>
            <w:tcW w:w="1420" w:type="dxa"/>
            <w:vAlign w:val="center"/>
          </w:tcPr>
          <w:p w14:paraId="5C6A56AD"/>
        </w:tc>
        <w:tc>
          <w:tcPr>
            <w:tcW w:w="1420" w:type="dxa"/>
            <w:vAlign w:val="center"/>
          </w:tcPr>
          <w:p w14:paraId="7CF963A1"/>
        </w:tc>
        <w:tc>
          <w:tcPr>
            <w:tcW w:w="1478" w:type="dxa"/>
            <w:vAlign w:val="center"/>
          </w:tcPr>
          <w:p w14:paraId="47252FE4"/>
        </w:tc>
      </w:tr>
      <w:tr w14:paraId="0D6D2E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2760" w:type="dxa"/>
            <w:vAlign w:val="center"/>
          </w:tcPr>
          <w:p w14:paraId="709D84A8">
            <w:pPr>
              <w:jc w:val="center"/>
            </w:pPr>
            <w:r>
              <w:rPr>
                <w:rFonts w:ascii="宋体" w:hAnsi="宋体" w:eastAsia="宋体" w:cs="宋体"/>
                <w:b/>
                <w:color w:val="000000"/>
                <w:sz w:val="18"/>
              </w:rPr>
              <w:t>总   计</w:t>
            </w:r>
          </w:p>
        </w:tc>
        <w:tc>
          <w:tcPr>
            <w:tcW w:w="480" w:type="dxa"/>
            <w:vAlign w:val="center"/>
          </w:tcPr>
          <w:p w14:paraId="54E772EF">
            <w:pPr>
              <w:jc w:val="center"/>
            </w:pPr>
            <w:r>
              <w:rPr>
                <w:rFonts w:ascii="宋体" w:hAnsi="宋体" w:eastAsia="宋体" w:cs="宋体"/>
                <w:color w:val="000000"/>
                <w:sz w:val="18"/>
              </w:rPr>
              <w:t>32</w:t>
            </w:r>
          </w:p>
        </w:tc>
        <w:tc>
          <w:tcPr>
            <w:tcW w:w="1420" w:type="dxa"/>
            <w:vAlign w:val="center"/>
          </w:tcPr>
          <w:p w14:paraId="4D434203">
            <w:pPr>
              <w:jc w:val="right"/>
            </w:pPr>
            <w:r>
              <w:rPr>
                <w:rFonts w:ascii="宋体" w:hAnsi="宋体" w:eastAsia="宋体" w:cs="宋体"/>
                <w:color w:val="000000"/>
                <w:sz w:val="18"/>
              </w:rPr>
              <w:t>9,550.06</w:t>
            </w:r>
          </w:p>
        </w:tc>
        <w:tc>
          <w:tcPr>
            <w:tcW w:w="3080" w:type="dxa"/>
            <w:vAlign w:val="center"/>
          </w:tcPr>
          <w:p w14:paraId="2B10681D">
            <w:pPr>
              <w:jc w:val="center"/>
            </w:pPr>
            <w:r>
              <w:rPr>
                <w:rFonts w:ascii="宋体" w:hAnsi="宋体" w:eastAsia="宋体" w:cs="宋体"/>
                <w:b/>
                <w:color w:val="000000"/>
                <w:sz w:val="18"/>
              </w:rPr>
              <w:t>总   计</w:t>
            </w:r>
          </w:p>
        </w:tc>
        <w:tc>
          <w:tcPr>
            <w:tcW w:w="480" w:type="dxa"/>
            <w:vAlign w:val="center"/>
          </w:tcPr>
          <w:p w14:paraId="68F80680">
            <w:pPr>
              <w:jc w:val="center"/>
            </w:pPr>
            <w:r>
              <w:rPr>
                <w:rFonts w:ascii="宋体" w:hAnsi="宋体" w:eastAsia="宋体" w:cs="宋体"/>
                <w:color w:val="000000"/>
                <w:sz w:val="18"/>
              </w:rPr>
              <w:t>64</w:t>
            </w:r>
          </w:p>
        </w:tc>
        <w:tc>
          <w:tcPr>
            <w:tcW w:w="1420" w:type="dxa"/>
            <w:vAlign w:val="center"/>
          </w:tcPr>
          <w:p w14:paraId="314C22DC">
            <w:pPr>
              <w:jc w:val="right"/>
            </w:pPr>
            <w:r>
              <w:rPr>
                <w:rFonts w:ascii="宋体" w:hAnsi="宋体" w:eastAsia="宋体" w:cs="宋体"/>
                <w:color w:val="000000"/>
                <w:sz w:val="18"/>
              </w:rPr>
              <w:t>9,550.06</w:t>
            </w:r>
          </w:p>
        </w:tc>
        <w:tc>
          <w:tcPr>
            <w:tcW w:w="1420" w:type="dxa"/>
            <w:vAlign w:val="center"/>
          </w:tcPr>
          <w:p w14:paraId="2DEF59AB">
            <w:pPr>
              <w:jc w:val="right"/>
            </w:pPr>
            <w:r>
              <w:rPr>
                <w:rFonts w:ascii="宋体" w:hAnsi="宋体" w:eastAsia="宋体" w:cs="宋体"/>
                <w:color w:val="000000"/>
                <w:sz w:val="18"/>
              </w:rPr>
              <w:t>3,537.77</w:t>
            </w:r>
          </w:p>
        </w:tc>
        <w:tc>
          <w:tcPr>
            <w:tcW w:w="1420" w:type="dxa"/>
            <w:vAlign w:val="center"/>
          </w:tcPr>
          <w:p w14:paraId="689E99B3">
            <w:pPr>
              <w:jc w:val="right"/>
            </w:pPr>
            <w:r>
              <w:rPr>
                <w:rFonts w:ascii="宋体" w:hAnsi="宋体" w:eastAsia="宋体" w:cs="宋体"/>
                <w:color w:val="000000"/>
                <w:sz w:val="18"/>
              </w:rPr>
              <w:t>6,012.30</w:t>
            </w:r>
          </w:p>
        </w:tc>
        <w:tc>
          <w:tcPr>
            <w:tcW w:w="1478" w:type="dxa"/>
            <w:vAlign w:val="center"/>
          </w:tcPr>
          <w:p w14:paraId="0BBE8303">
            <w:pPr>
              <w:jc w:val="right"/>
            </w:pPr>
            <w:r>
              <w:rPr>
                <w:rFonts w:ascii="宋体" w:hAnsi="宋体" w:eastAsia="宋体" w:cs="宋体"/>
                <w:color w:val="000000"/>
                <w:sz w:val="18"/>
              </w:rPr>
              <w:t>0.00</w:t>
            </w:r>
          </w:p>
        </w:tc>
      </w:tr>
      <w:tr w14:paraId="0CBADE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12480" w:type="dxa"/>
            <w:gridSpan w:val="8"/>
            <w:tcBorders>
              <w:left w:val="single" w:color="FFFFFF" w:sz="4" w:space="0"/>
              <w:bottom w:val="single" w:color="FFFFFF" w:sz="4" w:space="0"/>
              <w:right w:val="single" w:color="FFFFFF" w:sz="4" w:space="0"/>
            </w:tcBorders>
            <w:vAlign w:val="center"/>
          </w:tcPr>
          <w:p w14:paraId="40413B06">
            <w:pPr>
              <w:jc w:val="left"/>
            </w:pPr>
            <w:r>
              <w:rPr>
                <w:rFonts w:ascii="宋体" w:hAnsi="宋体" w:eastAsia="宋体" w:cs="宋体"/>
                <w:color w:val="000000"/>
                <w:sz w:val="18"/>
              </w:rPr>
              <w:t>注：本表反映本年度一般公共预算财政拨款、政府性基金预算财政拨款和国有资本经营预算财政拨款的总收支和年末结转结余情况。</w:t>
            </w:r>
          </w:p>
        </w:tc>
        <w:tc>
          <w:tcPr>
            <w:tcW w:w="1478" w:type="dxa"/>
            <w:tcBorders>
              <w:left w:val="single" w:color="FFFFFF" w:sz="4" w:space="0"/>
              <w:bottom w:val="single" w:color="FFFFFF" w:sz="4" w:space="0"/>
              <w:right w:val="single" w:color="FFFFFF" w:sz="4" w:space="0"/>
            </w:tcBorders>
            <w:vAlign w:val="center"/>
          </w:tcPr>
          <w:p w14:paraId="5D338491"/>
        </w:tc>
      </w:tr>
    </w:tbl>
    <w:p w14:paraId="0DC7C470">
      <w:pPr>
        <w:snapToGrid w:val="0"/>
        <w:spacing w:line="0" w:lineRule="auto"/>
        <w:sectPr>
          <w:pgSz w:w="16838" w:h="11906" w:orient="landscape"/>
          <w:pgMar w:top="1134" w:right="1440" w:bottom="1134" w:left="1440" w:header="720" w:footer="720" w:gutter="0"/>
          <w:cols w:space="425" w:num="1"/>
          <w:docGrid w:type="lines" w:linePitch="312" w:charSpace="0"/>
        </w:sectPr>
      </w:pPr>
      <w:r>
        <w:rPr>
          <w:sz w:val="8"/>
        </w:rPr>
        <w:t xml:space="preserve"> </w:t>
      </w:r>
    </w:p>
    <w:p w14:paraId="00C79616">
      <w:pPr>
        <w:pStyle w:val="3"/>
        <w:jc w:val="center"/>
        <w:rPr>
          <w:rFonts w:ascii="楷体" w:hAnsi="楷体" w:eastAsia="楷体" w:cs="楷体"/>
          <w:b w:val="0"/>
          <w:bCs/>
        </w:rPr>
      </w:pPr>
      <w:bookmarkStart w:id="20" w:name="_Toc175818342"/>
      <w:bookmarkStart w:id="21" w:name="_Toc19421"/>
      <w:r>
        <w:rPr>
          <w:rFonts w:hint="eastAsia" w:ascii="楷体" w:hAnsi="楷体" w:eastAsia="楷体" w:cs="楷体"/>
          <w:b w:val="0"/>
          <w:bCs/>
        </w:rPr>
        <w:t>2023年度一般公共预算财政拨款支出决算表</w:t>
      </w:r>
      <w:bookmarkEnd w:id="20"/>
      <w:bookmarkEnd w:id="21"/>
    </w:p>
    <w:tbl>
      <w:tblPr>
        <w:tblStyle w:val="11"/>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3BFF710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13958" w:type="dxa"/>
            <w:gridSpan w:val="3"/>
          </w:tcPr>
          <w:p w14:paraId="6B6835E6">
            <w:pPr>
              <w:jc w:val="right"/>
            </w:pPr>
            <w:r>
              <w:rPr>
                <w:rFonts w:ascii="宋体" w:hAnsi="宋体" w:eastAsia="宋体" w:cs="宋体"/>
                <w:sz w:val="20"/>
              </w:rPr>
              <w:t>公开07表</w:t>
            </w:r>
          </w:p>
        </w:tc>
      </w:tr>
      <w:tr w14:paraId="222C86E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979" w:type="dxa"/>
          </w:tcPr>
          <w:p w14:paraId="4C28513E">
            <w:pPr>
              <w:jc w:val="left"/>
            </w:pPr>
            <w:r>
              <w:rPr>
                <w:rFonts w:ascii="宋体" w:hAnsi="宋体" w:eastAsia="宋体" w:cs="宋体"/>
                <w:sz w:val="20"/>
              </w:rPr>
              <w:t>单位：浙江省荣军医院</w:t>
            </w:r>
          </w:p>
        </w:tc>
        <w:tc>
          <w:tcPr>
            <w:tcW w:w="2000" w:type="dxa"/>
          </w:tcPr>
          <w:p w14:paraId="6AB78546">
            <w:pPr>
              <w:jc w:val="center"/>
            </w:pPr>
          </w:p>
        </w:tc>
        <w:tc>
          <w:tcPr>
            <w:tcW w:w="5979" w:type="dxa"/>
          </w:tcPr>
          <w:p w14:paraId="1AA56324">
            <w:pPr>
              <w:jc w:val="right"/>
            </w:pPr>
            <w:r>
              <w:rPr>
                <w:rFonts w:ascii="宋体" w:hAnsi="宋体" w:eastAsia="宋体" w:cs="宋体"/>
                <w:sz w:val="20"/>
              </w:rPr>
              <w:t>金额单位：万元</w:t>
            </w:r>
          </w:p>
        </w:tc>
      </w:tr>
    </w:tbl>
    <w:p w14:paraId="3B014A9C">
      <w:pPr>
        <w:snapToGrid w:val="0"/>
        <w:spacing w:line="0" w:lineRule="auto"/>
      </w:pPr>
      <w:r>
        <w:rPr>
          <w:sz w:val="8"/>
        </w:rPr>
        <w:t xml:space="preserve"> </w:t>
      </w:r>
    </w:p>
    <w:tbl>
      <w:tblPr>
        <w:tblStyle w:val="11"/>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00"/>
        <w:gridCol w:w="400"/>
        <w:gridCol w:w="760"/>
        <w:gridCol w:w="5000"/>
        <w:gridCol w:w="2460"/>
        <w:gridCol w:w="2460"/>
        <w:gridCol w:w="2478"/>
      </w:tblGrid>
      <w:tr w14:paraId="56E66B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6560" w:type="dxa"/>
            <w:gridSpan w:val="4"/>
            <w:vAlign w:val="center"/>
          </w:tcPr>
          <w:p w14:paraId="477029CB">
            <w:pPr>
              <w:jc w:val="center"/>
              <w:rPr>
                <w:rFonts w:ascii="仿宋" w:hAnsi="仿宋" w:eastAsia="仿宋"/>
                <w:sz w:val="24"/>
              </w:rPr>
            </w:pPr>
            <w:r>
              <w:rPr>
                <w:rFonts w:ascii="仿宋" w:hAnsi="仿宋" w:eastAsia="仿宋" w:cs="宋体"/>
                <w:color w:val="000000"/>
                <w:sz w:val="24"/>
              </w:rPr>
              <w:t>项   目</w:t>
            </w:r>
          </w:p>
        </w:tc>
        <w:tc>
          <w:tcPr>
            <w:tcW w:w="7398" w:type="dxa"/>
            <w:gridSpan w:val="3"/>
            <w:vAlign w:val="center"/>
          </w:tcPr>
          <w:p w14:paraId="1BDE2566">
            <w:pPr>
              <w:jc w:val="center"/>
              <w:rPr>
                <w:rFonts w:ascii="仿宋" w:hAnsi="仿宋" w:eastAsia="仿宋"/>
                <w:sz w:val="24"/>
              </w:rPr>
            </w:pPr>
            <w:r>
              <w:rPr>
                <w:rFonts w:ascii="仿宋" w:hAnsi="仿宋" w:eastAsia="仿宋" w:cs="宋体"/>
                <w:color w:val="000000"/>
                <w:sz w:val="24"/>
              </w:rPr>
              <w:t>本年支出</w:t>
            </w:r>
          </w:p>
        </w:tc>
      </w:tr>
      <w:tr w14:paraId="01421A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14" w:hRule="exact"/>
          <w:jc w:val="center"/>
        </w:trPr>
        <w:tc>
          <w:tcPr>
            <w:tcW w:w="1560" w:type="dxa"/>
            <w:gridSpan w:val="3"/>
            <w:vMerge w:val="restart"/>
            <w:vAlign w:val="center"/>
          </w:tcPr>
          <w:p w14:paraId="458B1D2D">
            <w:pPr>
              <w:rPr>
                <w:rFonts w:ascii="仿宋" w:hAnsi="仿宋" w:eastAsia="仿宋"/>
                <w:sz w:val="24"/>
              </w:rPr>
            </w:pPr>
            <w:r>
              <w:rPr>
                <w:rFonts w:ascii="仿宋" w:hAnsi="仿宋" w:eastAsia="仿宋" w:cs="宋体"/>
                <w:color w:val="000000"/>
                <w:sz w:val="24"/>
              </w:rPr>
              <w:t>支出功能分类科目编码</w:t>
            </w:r>
          </w:p>
        </w:tc>
        <w:tc>
          <w:tcPr>
            <w:tcW w:w="5000" w:type="dxa"/>
            <w:vMerge w:val="restart"/>
            <w:vAlign w:val="center"/>
          </w:tcPr>
          <w:p w14:paraId="189AD1D4">
            <w:pPr>
              <w:jc w:val="center"/>
              <w:rPr>
                <w:rFonts w:ascii="仿宋" w:hAnsi="仿宋" w:eastAsia="仿宋"/>
                <w:sz w:val="24"/>
              </w:rPr>
            </w:pPr>
            <w:r>
              <w:rPr>
                <w:rFonts w:ascii="仿宋" w:hAnsi="仿宋" w:eastAsia="仿宋" w:cs="宋体"/>
                <w:color w:val="000000"/>
                <w:sz w:val="24"/>
              </w:rPr>
              <w:t>科目名称</w:t>
            </w:r>
          </w:p>
        </w:tc>
        <w:tc>
          <w:tcPr>
            <w:tcW w:w="2460" w:type="dxa"/>
            <w:vMerge w:val="restart"/>
            <w:vAlign w:val="center"/>
          </w:tcPr>
          <w:p w14:paraId="62B84707">
            <w:pPr>
              <w:jc w:val="center"/>
              <w:rPr>
                <w:rFonts w:ascii="仿宋" w:hAnsi="仿宋" w:eastAsia="仿宋"/>
                <w:sz w:val="24"/>
              </w:rPr>
            </w:pPr>
            <w:r>
              <w:rPr>
                <w:rFonts w:ascii="仿宋" w:hAnsi="仿宋" w:eastAsia="仿宋" w:cs="宋体"/>
                <w:color w:val="000000"/>
                <w:sz w:val="24"/>
              </w:rPr>
              <w:t>小计</w:t>
            </w:r>
          </w:p>
        </w:tc>
        <w:tc>
          <w:tcPr>
            <w:tcW w:w="2460" w:type="dxa"/>
            <w:vMerge w:val="restart"/>
            <w:vAlign w:val="center"/>
          </w:tcPr>
          <w:p w14:paraId="0E4500E1">
            <w:pPr>
              <w:jc w:val="center"/>
              <w:rPr>
                <w:rFonts w:ascii="仿宋" w:hAnsi="仿宋" w:eastAsia="仿宋"/>
                <w:sz w:val="24"/>
              </w:rPr>
            </w:pPr>
            <w:r>
              <w:rPr>
                <w:rFonts w:ascii="仿宋" w:hAnsi="仿宋" w:eastAsia="仿宋" w:cs="宋体"/>
                <w:color w:val="000000"/>
                <w:sz w:val="24"/>
              </w:rPr>
              <w:t>基本支出</w:t>
            </w:r>
          </w:p>
        </w:tc>
        <w:tc>
          <w:tcPr>
            <w:tcW w:w="2478" w:type="dxa"/>
            <w:vMerge w:val="restart"/>
            <w:vAlign w:val="center"/>
          </w:tcPr>
          <w:p w14:paraId="39E4BDDE">
            <w:pPr>
              <w:jc w:val="center"/>
              <w:rPr>
                <w:rFonts w:ascii="仿宋" w:hAnsi="仿宋" w:eastAsia="仿宋"/>
                <w:sz w:val="24"/>
              </w:rPr>
            </w:pPr>
            <w:r>
              <w:rPr>
                <w:rFonts w:ascii="仿宋" w:hAnsi="仿宋" w:eastAsia="仿宋" w:cs="宋体"/>
                <w:color w:val="000000"/>
                <w:sz w:val="24"/>
              </w:rPr>
              <w:t>项目支出</w:t>
            </w:r>
          </w:p>
        </w:tc>
      </w:tr>
      <w:tr w14:paraId="660D3D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14" w:hRule="exact"/>
          <w:jc w:val="center"/>
        </w:trPr>
        <w:tc>
          <w:tcPr>
            <w:tcW w:w="1560" w:type="dxa"/>
            <w:gridSpan w:val="3"/>
            <w:vMerge w:val="continue"/>
            <w:vAlign w:val="center"/>
          </w:tcPr>
          <w:p w14:paraId="4AF26F44">
            <w:pPr>
              <w:rPr>
                <w:rFonts w:ascii="仿宋" w:hAnsi="仿宋" w:eastAsia="仿宋"/>
                <w:sz w:val="24"/>
              </w:rPr>
            </w:pPr>
          </w:p>
        </w:tc>
        <w:tc>
          <w:tcPr>
            <w:tcW w:w="5000" w:type="dxa"/>
            <w:vMerge w:val="continue"/>
            <w:vAlign w:val="center"/>
          </w:tcPr>
          <w:p w14:paraId="69037AE1">
            <w:pPr>
              <w:rPr>
                <w:rFonts w:ascii="仿宋" w:hAnsi="仿宋" w:eastAsia="仿宋"/>
                <w:sz w:val="24"/>
              </w:rPr>
            </w:pPr>
          </w:p>
        </w:tc>
        <w:tc>
          <w:tcPr>
            <w:tcW w:w="2460" w:type="dxa"/>
            <w:vMerge w:val="continue"/>
            <w:vAlign w:val="center"/>
          </w:tcPr>
          <w:p w14:paraId="092A55A8">
            <w:pPr>
              <w:rPr>
                <w:rFonts w:ascii="仿宋" w:hAnsi="仿宋" w:eastAsia="仿宋"/>
                <w:sz w:val="24"/>
              </w:rPr>
            </w:pPr>
          </w:p>
        </w:tc>
        <w:tc>
          <w:tcPr>
            <w:tcW w:w="2460" w:type="dxa"/>
            <w:vMerge w:val="continue"/>
            <w:vAlign w:val="center"/>
          </w:tcPr>
          <w:p w14:paraId="08169016">
            <w:pPr>
              <w:rPr>
                <w:rFonts w:ascii="仿宋" w:hAnsi="仿宋" w:eastAsia="仿宋"/>
                <w:sz w:val="24"/>
              </w:rPr>
            </w:pPr>
          </w:p>
        </w:tc>
        <w:tc>
          <w:tcPr>
            <w:tcW w:w="2478" w:type="dxa"/>
            <w:vMerge w:val="continue"/>
            <w:vAlign w:val="center"/>
          </w:tcPr>
          <w:p w14:paraId="7E901429">
            <w:pPr>
              <w:rPr>
                <w:rFonts w:ascii="仿宋" w:hAnsi="仿宋" w:eastAsia="仿宋"/>
                <w:sz w:val="24"/>
              </w:rPr>
            </w:pPr>
          </w:p>
        </w:tc>
      </w:tr>
      <w:tr w14:paraId="2AB5DC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00" w:hRule="exact"/>
          <w:jc w:val="center"/>
        </w:trPr>
        <w:tc>
          <w:tcPr>
            <w:tcW w:w="1560" w:type="dxa"/>
            <w:gridSpan w:val="3"/>
            <w:vMerge w:val="continue"/>
            <w:vAlign w:val="center"/>
          </w:tcPr>
          <w:p w14:paraId="03469166">
            <w:pPr>
              <w:rPr>
                <w:rFonts w:ascii="仿宋" w:hAnsi="仿宋" w:eastAsia="仿宋"/>
                <w:sz w:val="24"/>
              </w:rPr>
            </w:pPr>
          </w:p>
        </w:tc>
        <w:tc>
          <w:tcPr>
            <w:tcW w:w="5000" w:type="dxa"/>
            <w:vMerge w:val="continue"/>
            <w:vAlign w:val="center"/>
          </w:tcPr>
          <w:p w14:paraId="0BCD6A6B">
            <w:pPr>
              <w:rPr>
                <w:rFonts w:ascii="仿宋" w:hAnsi="仿宋" w:eastAsia="仿宋"/>
                <w:sz w:val="24"/>
              </w:rPr>
            </w:pPr>
          </w:p>
        </w:tc>
        <w:tc>
          <w:tcPr>
            <w:tcW w:w="2460" w:type="dxa"/>
            <w:vMerge w:val="continue"/>
            <w:vAlign w:val="center"/>
          </w:tcPr>
          <w:p w14:paraId="4D784B42">
            <w:pPr>
              <w:rPr>
                <w:rFonts w:ascii="仿宋" w:hAnsi="仿宋" w:eastAsia="仿宋"/>
                <w:sz w:val="24"/>
              </w:rPr>
            </w:pPr>
          </w:p>
        </w:tc>
        <w:tc>
          <w:tcPr>
            <w:tcW w:w="2460" w:type="dxa"/>
            <w:vMerge w:val="continue"/>
            <w:vAlign w:val="center"/>
          </w:tcPr>
          <w:p w14:paraId="023FA05F">
            <w:pPr>
              <w:rPr>
                <w:rFonts w:ascii="仿宋" w:hAnsi="仿宋" w:eastAsia="仿宋"/>
                <w:sz w:val="24"/>
              </w:rPr>
            </w:pPr>
          </w:p>
        </w:tc>
        <w:tc>
          <w:tcPr>
            <w:tcW w:w="2478" w:type="dxa"/>
            <w:vMerge w:val="continue"/>
            <w:vAlign w:val="center"/>
          </w:tcPr>
          <w:p w14:paraId="0749DC51">
            <w:pPr>
              <w:rPr>
                <w:rFonts w:ascii="仿宋" w:hAnsi="仿宋" w:eastAsia="仿宋"/>
                <w:sz w:val="24"/>
              </w:rPr>
            </w:pPr>
          </w:p>
        </w:tc>
      </w:tr>
      <w:tr w14:paraId="386F38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14" w:hRule="exact"/>
          <w:jc w:val="center"/>
        </w:trPr>
        <w:tc>
          <w:tcPr>
            <w:tcW w:w="400" w:type="dxa"/>
            <w:vMerge w:val="restart"/>
            <w:vAlign w:val="center"/>
          </w:tcPr>
          <w:p w14:paraId="50D81DB8">
            <w:pPr>
              <w:jc w:val="center"/>
              <w:rPr>
                <w:rFonts w:ascii="仿宋" w:hAnsi="仿宋" w:eastAsia="仿宋"/>
                <w:sz w:val="24"/>
              </w:rPr>
            </w:pPr>
            <w:r>
              <w:rPr>
                <w:rFonts w:ascii="仿宋" w:hAnsi="仿宋" w:eastAsia="仿宋" w:cs="宋体"/>
                <w:color w:val="000000"/>
                <w:sz w:val="24"/>
              </w:rPr>
              <w:t>类</w:t>
            </w:r>
          </w:p>
        </w:tc>
        <w:tc>
          <w:tcPr>
            <w:tcW w:w="400" w:type="dxa"/>
            <w:vMerge w:val="restart"/>
            <w:vAlign w:val="center"/>
          </w:tcPr>
          <w:p w14:paraId="64E5FDE2">
            <w:pPr>
              <w:jc w:val="center"/>
              <w:rPr>
                <w:rFonts w:ascii="仿宋" w:hAnsi="仿宋" w:eastAsia="仿宋"/>
                <w:sz w:val="24"/>
              </w:rPr>
            </w:pPr>
            <w:r>
              <w:rPr>
                <w:rFonts w:ascii="仿宋" w:hAnsi="仿宋" w:eastAsia="仿宋" w:cs="宋体"/>
                <w:color w:val="000000"/>
                <w:sz w:val="24"/>
              </w:rPr>
              <w:t>款</w:t>
            </w:r>
          </w:p>
        </w:tc>
        <w:tc>
          <w:tcPr>
            <w:tcW w:w="760" w:type="dxa"/>
            <w:vMerge w:val="restart"/>
            <w:vAlign w:val="center"/>
          </w:tcPr>
          <w:p w14:paraId="5086E6C0">
            <w:pPr>
              <w:jc w:val="center"/>
              <w:rPr>
                <w:rFonts w:ascii="仿宋" w:hAnsi="仿宋" w:eastAsia="仿宋"/>
                <w:sz w:val="24"/>
              </w:rPr>
            </w:pPr>
            <w:r>
              <w:rPr>
                <w:rFonts w:ascii="仿宋" w:hAnsi="仿宋" w:eastAsia="仿宋" w:cs="宋体"/>
                <w:color w:val="000000"/>
                <w:sz w:val="24"/>
              </w:rPr>
              <w:t>项</w:t>
            </w:r>
          </w:p>
        </w:tc>
        <w:tc>
          <w:tcPr>
            <w:tcW w:w="5000" w:type="dxa"/>
            <w:vAlign w:val="center"/>
          </w:tcPr>
          <w:p w14:paraId="5D01B394">
            <w:pPr>
              <w:jc w:val="center"/>
              <w:rPr>
                <w:rFonts w:ascii="仿宋" w:hAnsi="仿宋" w:eastAsia="仿宋"/>
                <w:sz w:val="24"/>
              </w:rPr>
            </w:pPr>
            <w:r>
              <w:rPr>
                <w:rFonts w:ascii="仿宋" w:hAnsi="仿宋" w:eastAsia="仿宋" w:cs="宋体"/>
                <w:color w:val="000000"/>
                <w:sz w:val="24"/>
              </w:rPr>
              <w:t>栏次</w:t>
            </w:r>
          </w:p>
        </w:tc>
        <w:tc>
          <w:tcPr>
            <w:tcW w:w="2460" w:type="dxa"/>
            <w:vAlign w:val="center"/>
          </w:tcPr>
          <w:p w14:paraId="6FD1AC45">
            <w:pPr>
              <w:jc w:val="center"/>
              <w:rPr>
                <w:rFonts w:ascii="仿宋" w:hAnsi="仿宋" w:eastAsia="仿宋"/>
                <w:sz w:val="24"/>
              </w:rPr>
            </w:pPr>
            <w:r>
              <w:rPr>
                <w:rFonts w:ascii="仿宋" w:hAnsi="仿宋" w:eastAsia="仿宋" w:cs="宋体"/>
                <w:color w:val="000000"/>
                <w:sz w:val="24"/>
              </w:rPr>
              <w:t>1</w:t>
            </w:r>
          </w:p>
        </w:tc>
        <w:tc>
          <w:tcPr>
            <w:tcW w:w="2460" w:type="dxa"/>
            <w:vAlign w:val="center"/>
          </w:tcPr>
          <w:p w14:paraId="12486A9F">
            <w:pPr>
              <w:jc w:val="center"/>
              <w:rPr>
                <w:rFonts w:ascii="仿宋" w:hAnsi="仿宋" w:eastAsia="仿宋"/>
                <w:sz w:val="24"/>
              </w:rPr>
            </w:pPr>
            <w:r>
              <w:rPr>
                <w:rFonts w:ascii="仿宋" w:hAnsi="仿宋" w:eastAsia="仿宋" w:cs="宋体"/>
                <w:color w:val="000000"/>
                <w:sz w:val="24"/>
              </w:rPr>
              <w:t>2</w:t>
            </w:r>
          </w:p>
        </w:tc>
        <w:tc>
          <w:tcPr>
            <w:tcW w:w="2478" w:type="dxa"/>
            <w:vAlign w:val="center"/>
          </w:tcPr>
          <w:p w14:paraId="0236D523">
            <w:pPr>
              <w:jc w:val="center"/>
              <w:rPr>
                <w:rFonts w:ascii="仿宋" w:hAnsi="仿宋" w:eastAsia="仿宋"/>
                <w:sz w:val="24"/>
              </w:rPr>
            </w:pPr>
            <w:r>
              <w:rPr>
                <w:rFonts w:ascii="仿宋" w:hAnsi="仿宋" w:eastAsia="仿宋" w:cs="宋体"/>
                <w:color w:val="000000"/>
                <w:sz w:val="24"/>
              </w:rPr>
              <w:t>3</w:t>
            </w:r>
          </w:p>
        </w:tc>
      </w:tr>
      <w:tr w14:paraId="73EA39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14" w:hRule="exact"/>
          <w:jc w:val="center"/>
        </w:trPr>
        <w:tc>
          <w:tcPr>
            <w:tcW w:w="400" w:type="dxa"/>
            <w:vMerge w:val="continue"/>
            <w:vAlign w:val="center"/>
          </w:tcPr>
          <w:p w14:paraId="6DDFF445">
            <w:pPr>
              <w:rPr>
                <w:rFonts w:ascii="仿宋" w:hAnsi="仿宋" w:eastAsia="仿宋"/>
                <w:sz w:val="24"/>
              </w:rPr>
            </w:pPr>
          </w:p>
        </w:tc>
        <w:tc>
          <w:tcPr>
            <w:tcW w:w="400" w:type="dxa"/>
            <w:vMerge w:val="continue"/>
            <w:vAlign w:val="center"/>
          </w:tcPr>
          <w:p w14:paraId="7621DCDC">
            <w:pPr>
              <w:rPr>
                <w:rFonts w:ascii="仿宋" w:hAnsi="仿宋" w:eastAsia="仿宋"/>
                <w:sz w:val="24"/>
              </w:rPr>
            </w:pPr>
          </w:p>
        </w:tc>
        <w:tc>
          <w:tcPr>
            <w:tcW w:w="760" w:type="dxa"/>
            <w:vMerge w:val="continue"/>
            <w:vAlign w:val="center"/>
          </w:tcPr>
          <w:p w14:paraId="54273078">
            <w:pPr>
              <w:rPr>
                <w:rFonts w:ascii="仿宋" w:hAnsi="仿宋" w:eastAsia="仿宋"/>
                <w:sz w:val="24"/>
              </w:rPr>
            </w:pPr>
          </w:p>
        </w:tc>
        <w:tc>
          <w:tcPr>
            <w:tcW w:w="5000" w:type="dxa"/>
            <w:vAlign w:val="center"/>
          </w:tcPr>
          <w:p w14:paraId="651BCFEF">
            <w:pPr>
              <w:jc w:val="center"/>
              <w:rPr>
                <w:rFonts w:ascii="仿宋" w:hAnsi="仿宋" w:eastAsia="仿宋"/>
                <w:sz w:val="24"/>
              </w:rPr>
            </w:pPr>
            <w:r>
              <w:rPr>
                <w:rFonts w:ascii="仿宋" w:hAnsi="仿宋" w:eastAsia="仿宋" w:cs="宋体"/>
                <w:color w:val="000000"/>
                <w:sz w:val="24"/>
              </w:rPr>
              <w:t>合计</w:t>
            </w:r>
          </w:p>
        </w:tc>
        <w:tc>
          <w:tcPr>
            <w:tcW w:w="2460" w:type="dxa"/>
            <w:vAlign w:val="center"/>
          </w:tcPr>
          <w:p w14:paraId="0634F8FA">
            <w:pPr>
              <w:jc w:val="right"/>
              <w:rPr>
                <w:rFonts w:ascii="仿宋" w:hAnsi="仿宋" w:eastAsia="仿宋"/>
                <w:sz w:val="24"/>
              </w:rPr>
            </w:pPr>
            <w:r>
              <w:rPr>
                <w:rFonts w:ascii="仿宋" w:hAnsi="仿宋" w:eastAsia="仿宋" w:cs="宋体"/>
                <w:color w:val="000000"/>
                <w:sz w:val="24"/>
              </w:rPr>
              <w:t>3,515.08</w:t>
            </w:r>
          </w:p>
        </w:tc>
        <w:tc>
          <w:tcPr>
            <w:tcW w:w="2460" w:type="dxa"/>
            <w:vAlign w:val="center"/>
          </w:tcPr>
          <w:p w14:paraId="455EB369">
            <w:pPr>
              <w:jc w:val="right"/>
              <w:rPr>
                <w:rFonts w:ascii="仿宋" w:hAnsi="仿宋" w:eastAsia="仿宋"/>
                <w:sz w:val="24"/>
              </w:rPr>
            </w:pPr>
            <w:r>
              <w:rPr>
                <w:rFonts w:ascii="仿宋" w:hAnsi="仿宋" w:eastAsia="仿宋" w:cs="宋体"/>
                <w:color w:val="000000"/>
                <w:sz w:val="24"/>
              </w:rPr>
              <w:t>2,454.95</w:t>
            </w:r>
          </w:p>
        </w:tc>
        <w:tc>
          <w:tcPr>
            <w:tcW w:w="2478" w:type="dxa"/>
            <w:vAlign w:val="center"/>
          </w:tcPr>
          <w:p w14:paraId="6B0EFE46">
            <w:pPr>
              <w:jc w:val="right"/>
              <w:rPr>
                <w:rFonts w:ascii="仿宋" w:hAnsi="仿宋" w:eastAsia="仿宋"/>
                <w:sz w:val="24"/>
              </w:rPr>
            </w:pPr>
            <w:r>
              <w:rPr>
                <w:rFonts w:ascii="仿宋" w:hAnsi="仿宋" w:eastAsia="仿宋" w:cs="宋体"/>
                <w:color w:val="000000"/>
                <w:sz w:val="24"/>
              </w:rPr>
              <w:t>1,060.13</w:t>
            </w:r>
          </w:p>
        </w:tc>
      </w:tr>
      <w:tr w14:paraId="1D33B2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14" w:hRule="exact"/>
          <w:jc w:val="center"/>
        </w:trPr>
        <w:tc>
          <w:tcPr>
            <w:tcW w:w="1560" w:type="dxa"/>
            <w:gridSpan w:val="3"/>
            <w:vAlign w:val="center"/>
          </w:tcPr>
          <w:p w14:paraId="1C809EE7">
            <w:pPr>
              <w:jc w:val="left"/>
              <w:rPr>
                <w:rFonts w:ascii="仿宋" w:hAnsi="仿宋" w:eastAsia="仿宋"/>
                <w:sz w:val="24"/>
              </w:rPr>
            </w:pPr>
            <w:r>
              <w:rPr>
                <w:rFonts w:ascii="仿宋" w:hAnsi="仿宋" w:eastAsia="仿宋" w:cs="宋体"/>
                <w:color w:val="000000"/>
                <w:sz w:val="24"/>
              </w:rPr>
              <w:t>208</w:t>
            </w:r>
          </w:p>
        </w:tc>
        <w:tc>
          <w:tcPr>
            <w:tcW w:w="5000" w:type="dxa"/>
            <w:vAlign w:val="center"/>
          </w:tcPr>
          <w:p w14:paraId="2B0EF817">
            <w:pPr>
              <w:jc w:val="left"/>
              <w:rPr>
                <w:rFonts w:ascii="仿宋" w:hAnsi="仿宋" w:eastAsia="仿宋"/>
                <w:sz w:val="24"/>
              </w:rPr>
            </w:pPr>
            <w:r>
              <w:rPr>
                <w:rFonts w:ascii="仿宋" w:hAnsi="仿宋" w:eastAsia="仿宋" w:cs="宋体"/>
                <w:color w:val="000000"/>
                <w:sz w:val="24"/>
              </w:rPr>
              <w:t>社会保障和就业支出</w:t>
            </w:r>
          </w:p>
        </w:tc>
        <w:tc>
          <w:tcPr>
            <w:tcW w:w="2460" w:type="dxa"/>
            <w:vAlign w:val="center"/>
          </w:tcPr>
          <w:p w14:paraId="30C89BA1">
            <w:pPr>
              <w:jc w:val="right"/>
              <w:rPr>
                <w:rFonts w:ascii="仿宋" w:hAnsi="仿宋" w:eastAsia="仿宋"/>
                <w:sz w:val="24"/>
              </w:rPr>
            </w:pPr>
            <w:r>
              <w:rPr>
                <w:rFonts w:ascii="仿宋" w:hAnsi="仿宋" w:eastAsia="仿宋" w:cs="宋体"/>
                <w:color w:val="000000"/>
                <w:sz w:val="24"/>
              </w:rPr>
              <w:t>2,759.35</w:t>
            </w:r>
          </w:p>
        </w:tc>
        <w:tc>
          <w:tcPr>
            <w:tcW w:w="2460" w:type="dxa"/>
            <w:vAlign w:val="center"/>
          </w:tcPr>
          <w:p w14:paraId="33A99E13">
            <w:pPr>
              <w:jc w:val="right"/>
              <w:rPr>
                <w:rFonts w:ascii="仿宋" w:hAnsi="仿宋" w:eastAsia="仿宋"/>
                <w:sz w:val="24"/>
              </w:rPr>
            </w:pPr>
            <w:r>
              <w:rPr>
                <w:rFonts w:ascii="仿宋" w:hAnsi="仿宋" w:eastAsia="仿宋" w:cs="宋体"/>
                <w:color w:val="000000"/>
                <w:sz w:val="24"/>
              </w:rPr>
              <w:t>1,765.47</w:t>
            </w:r>
          </w:p>
        </w:tc>
        <w:tc>
          <w:tcPr>
            <w:tcW w:w="2478" w:type="dxa"/>
            <w:vAlign w:val="center"/>
          </w:tcPr>
          <w:p w14:paraId="596EB347">
            <w:pPr>
              <w:jc w:val="right"/>
              <w:rPr>
                <w:rFonts w:ascii="仿宋" w:hAnsi="仿宋" w:eastAsia="仿宋"/>
                <w:sz w:val="24"/>
              </w:rPr>
            </w:pPr>
            <w:r>
              <w:rPr>
                <w:rFonts w:ascii="仿宋" w:hAnsi="仿宋" w:eastAsia="仿宋" w:cs="宋体"/>
                <w:color w:val="000000"/>
                <w:sz w:val="24"/>
              </w:rPr>
              <w:t>993.88</w:t>
            </w:r>
          </w:p>
        </w:tc>
      </w:tr>
      <w:tr w14:paraId="5F9C64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14" w:hRule="exact"/>
          <w:jc w:val="center"/>
        </w:trPr>
        <w:tc>
          <w:tcPr>
            <w:tcW w:w="1560" w:type="dxa"/>
            <w:gridSpan w:val="3"/>
            <w:vAlign w:val="center"/>
          </w:tcPr>
          <w:p w14:paraId="5DD0B522">
            <w:pPr>
              <w:jc w:val="left"/>
              <w:rPr>
                <w:rFonts w:ascii="仿宋" w:hAnsi="仿宋" w:eastAsia="仿宋"/>
                <w:sz w:val="24"/>
              </w:rPr>
            </w:pPr>
            <w:r>
              <w:rPr>
                <w:rFonts w:ascii="仿宋" w:hAnsi="仿宋" w:eastAsia="仿宋" w:cs="宋体"/>
                <w:color w:val="000000"/>
                <w:sz w:val="24"/>
              </w:rPr>
              <w:t>20805</w:t>
            </w:r>
          </w:p>
        </w:tc>
        <w:tc>
          <w:tcPr>
            <w:tcW w:w="5000" w:type="dxa"/>
            <w:vAlign w:val="center"/>
          </w:tcPr>
          <w:p w14:paraId="094CCA2B">
            <w:pPr>
              <w:jc w:val="left"/>
              <w:rPr>
                <w:rFonts w:ascii="仿宋" w:hAnsi="仿宋" w:eastAsia="仿宋"/>
                <w:sz w:val="24"/>
              </w:rPr>
            </w:pPr>
            <w:r>
              <w:rPr>
                <w:rFonts w:ascii="仿宋" w:hAnsi="仿宋" w:eastAsia="仿宋" w:cs="宋体"/>
                <w:color w:val="000000"/>
                <w:sz w:val="24"/>
              </w:rPr>
              <w:t>行政事业单位养老支出</w:t>
            </w:r>
          </w:p>
        </w:tc>
        <w:tc>
          <w:tcPr>
            <w:tcW w:w="2460" w:type="dxa"/>
            <w:vAlign w:val="center"/>
          </w:tcPr>
          <w:p w14:paraId="6F050260">
            <w:pPr>
              <w:jc w:val="right"/>
              <w:rPr>
                <w:rFonts w:ascii="仿宋" w:hAnsi="仿宋" w:eastAsia="仿宋"/>
                <w:sz w:val="24"/>
              </w:rPr>
            </w:pPr>
            <w:r>
              <w:rPr>
                <w:rFonts w:ascii="仿宋" w:hAnsi="仿宋" w:eastAsia="仿宋" w:cs="宋体"/>
                <w:color w:val="000000"/>
                <w:sz w:val="24"/>
              </w:rPr>
              <w:t>278.00</w:t>
            </w:r>
          </w:p>
        </w:tc>
        <w:tc>
          <w:tcPr>
            <w:tcW w:w="2460" w:type="dxa"/>
            <w:vAlign w:val="center"/>
          </w:tcPr>
          <w:p w14:paraId="2FED80FA">
            <w:pPr>
              <w:jc w:val="right"/>
              <w:rPr>
                <w:rFonts w:ascii="仿宋" w:hAnsi="仿宋" w:eastAsia="仿宋"/>
                <w:sz w:val="24"/>
              </w:rPr>
            </w:pPr>
            <w:r>
              <w:rPr>
                <w:rFonts w:ascii="仿宋" w:hAnsi="仿宋" w:eastAsia="仿宋" w:cs="宋体"/>
                <w:color w:val="000000"/>
                <w:sz w:val="24"/>
              </w:rPr>
              <w:t>278.00</w:t>
            </w:r>
          </w:p>
        </w:tc>
        <w:tc>
          <w:tcPr>
            <w:tcW w:w="2478" w:type="dxa"/>
            <w:vAlign w:val="center"/>
          </w:tcPr>
          <w:p w14:paraId="45DAA016">
            <w:pPr>
              <w:jc w:val="right"/>
              <w:rPr>
                <w:rFonts w:ascii="仿宋" w:hAnsi="仿宋" w:eastAsia="仿宋"/>
                <w:sz w:val="24"/>
              </w:rPr>
            </w:pPr>
            <w:r>
              <w:rPr>
                <w:rFonts w:ascii="仿宋" w:hAnsi="仿宋" w:eastAsia="仿宋" w:cs="宋体"/>
                <w:color w:val="000000"/>
                <w:sz w:val="24"/>
              </w:rPr>
              <w:t>0.00</w:t>
            </w:r>
          </w:p>
        </w:tc>
      </w:tr>
      <w:tr w14:paraId="517152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14" w:hRule="exact"/>
          <w:jc w:val="center"/>
        </w:trPr>
        <w:tc>
          <w:tcPr>
            <w:tcW w:w="1560" w:type="dxa"/>
            <w:gridSpan w:val="3"/>
            <w:vAlign w:val="center"/>
          </w:tcPr>
          <w:p w14:paraId="6E629309">
            <w:pPr>
              <w:jc w:val="left"/>
              <w:rPr>
                <w:rFonts w:ascii="仿宋" w:hAnsi="仿宋" w:eastAsia="仿宋"/>
                <w:sz w:val="24"/>
              </w:rPr>
            </w:pPr>
            <w:r>
              <w:rPr>
                <w:rFonts w:ascii="仿宋" w:hAnsi="仿宋" w:eastAsia="仿宋" w:cs="宋体"/>
                <w:color w:val="000000"/>
                <w:sz w:val="24"/>
              </w:rPr>
              <w:t>2080502</w:t>
            </w:r>
          </w:p>
        </w:tc>
        <w:tc>
          <w:tcPr>
            <w:tcW w:w="5000" w:type="dxa"/>
            <w:vAlign w:val="center"/>
          </w:tcPr>
          <w:p w14:paraId="38579E55">
            <w:pPr>
              <w:jc w:val="left"/>
              <w:rPr>
                <w:rFonts w:ascii="仿宋" w:hAnsi="仿宋" w:eastAsia="仿宋"/>
                <w:sz w:val="24"/>
              </w:rPr>
            </w:pPr>
            <w:r>
              <w:rPr>
                <w:rFonts w:ascii="仿宋" w:hAnsi="仿宋" w:eastAsia="仿宋" w:cs="宋体"/>
                <w:color w:val="000000"/>
                <w:sz w:val="24"/>
              </w:rPr>
              <w:t>事业单位离退休</w:t>
            </w:r>
          </w:p>
        </w:tc>
        <w:tc>
          <w:tcPr>
            <w:tcW w:w="2460" w:type="dxa"/>
            <w:vAlign w:val="center"/>
          </w:tcPr>
          <w:p w14:paraId="1F8AD98E">
            <w:pPr>
              <w:jc w:val="right"/>
              <w:rPr>
                <w:rFonts w:ascii="仿宋" w:hAnsi="仿宋" w:eastAsia="仿宋"/>
                <w:sz w:val="24"/>
              </w:rPr>
            </w:pPr>
            <w:r>
              <w:rPr>
                <w:rFonts w:ascii="仿宋" w:hAnsi="仿宋" w:eastAsia="仿宋" w:cs="宋体"/>
                <w:color w:val="000000"/>
                <w:sz w:val="24"/>
              </w:rPr>
              <w:t>52.30</w:t>
            </w:r>
          </w:p>
        </w:tc>
        <w:tc>
          <w:tcPr>
            <w:tcW w:w="2460" w:type="dxa"/>
            <w:vAlign w:val="center"/>
          </w:tcPr>
          <w:p w14:paraId="6A5D83D1">
            <w:pPr>
              <w:jc w:val="right"/>
              <w:rPr>
                <w:rFonts w:ascii="仿宋" w:hAnsi="仿宋" w:eastAsia="仿宋"/>
                <w:sz w:val="24"/>
              </w:rPr>
            </w:pPr>
            <w:r>
              <w:rPr>
                <w:rFonts w:ascii="仿宋" w:hAnsi="仿宋" w:eastAsia="仿宋" w:cs="宋体"/>
                <w:color w:val="000000"/>
                <w:sz w:val="24"/>
              </w:rPr>
              <w:t>52.30</w:t>
            </w:r>
          </w:p>
        </w:tc>
        <w:tc>
          <w:tcPr>
            <w:tcW w:w="2478" w:type="dxa"/>
            <w:vAlign w:val="center"/>
          </w:tcPr>
          <w:p w14:paraId="72E7AA42">
            <w:pPr>
              <w:jc w:val="right"/>
              <w:rPr>
                <w:rFonts w:ascii="仿宋" w:hAnsi="仿宋" w:eastAsia="仿宋"/>
                <w:sz w:val="24"/>
              </w:rPr>
            </w:pPr>
            <w:r>
              <w:rPr>
                <w:rFonts w:ascii="仿宋" w:hAnsi="仿宋" w:eastAsia="仿宋" w:cs="宋体"/>
                <w:color w:val="000000"/>
                <w:sz w:val="24"/>
              </w:rPr>
              <w:t>0.00</w:t>
            </w:r>
          </w:p>
        </w:tc>
      </w:tr>
      <w:tr w14:paraId="765F95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14" w:hRule="exact"/>
          <w:jc w:val="center"/>
        </w:trPr>
        <w:tc>
          <w:tcPr>
            <w:tcW w:w="1560" w:type="dxa"/>
            <w:gridSpan w:val="3"/>
            <w:vAlign w:val="center"/>
          </w:tcPr>
          <w:p w14:paraId="17D93D87">
            <w:pPr>
              <w:jc w:val="left"/>
              <w:rPr>
                <w:rFonts w:ascii="仿宋" w:hAnsi="仿宋" w:eastAsia="仿宋"/>
                <w:sz w:val="24"/>
              </w:rPr>
            </w:pPr>
            <w:r>
              <w:rPr>
                <w:rFonts w:ascii="仿宋" w:hAnsi="仿宋" w:eastAsia="仿宋" w:cs="宋体"/>
                <w:color w:val="000000"/>
                <w:sz w:val="24"/>
              </w:rPr>
              <w:t>2080505</w:t>
            </w:r>
          </w:p>
        </w:tc>
        <w:tc>
          <w:tcPr>
            <w:tcW w:w="5000" w:type="dxa"/>
            <w:vAlign w:val="center"/>
          </w:tcPr>
          <w:p w14:paraId="1EC01234">
            <w:pPr>
              <w:jc w:val="left"/>
              <w:rPr>
                <w:rFonts w:ascii="仿宋" w:hAnsi="仿宋" w:eastAsia="仿宋"/>
                <w:sz w:val="24"/>
              </w:rPr>
            </w:pPr>
            <w:r>
              <w:rPr>
                <w:rFonts w:ascii="仿宋" w:hAnsi="仿宋" w:eastAsia="仿宋" w:cs="宋体"/>
                <w:color w:val="000000"/>
                <w:sz w:val="24"/>
              </w:rPr>
              <w:t>机关事业单位基本养老保险缴费支出</w:t>
            </w:r>
          </w:p>
        </w:tc>
        <w:tc>
          <w:tcPr>
            <w:tcW w:w="2460" w:type="dxa"/>
            <w:vAlign w:val="center"/>
          </w:tcPr>
          <w:p w14:paraId="5422F307">
            <w:pPr>
              <w:jc w:val="right"/>
              <w:rPr>
                <w:rFonts w:ascii="仿宋" w:hAnsi="仿宋" w:eastAsia="仿宋"/>
                <w:sz w:val="24"/>
              </w:rPr>
            </w:pPr>
            <w:r>
              <w:rPr>
                <w:rFonts w:ascii="仿宋" w:hAnsi="仿宋" w:eastAsia="仿宋" w:cs="宋体"/>
                <w:color w:val="000000"/>
                <w:sz w:val="24"/>
              </w:rPr>
              <w:t>135.00</w:t>
            </w:r>
          </w:p>
        </w:tc>
        <w:tc>
          <w:tcPr>
            <w:tcW w:w="2460" w:type="dxa"/>
            <w:vAlign w:val="center"/>
          </w:tcPr>
          <w:p w14:paraId="3966A7D5">
            <w:pPr>
              <w:jc w:val="right"/>
              <w:rPr>
                <w:rFonts w:ascii="仿宋" w:hAnsi="仿宋" w:eastAsia="仿宋"/>
                <w:sz w:val="24"/>
              </w:rPr>
            </w:pPr>
            <w:r>
              <w:rPr>
                <w:rFonts w:ascii="仿宋" w:hAnsi="仿宋" w:eastAsia="仿宋" w:cs="宋体"/>
                <w:color w:val="000000"/>
                <w:sz w:val="24"/>
              </w:rPr>
              <w:t>135.00</w:t>
            </w:r>
          </w:p>
        </w:tc>
        <w:tc>
          <w:tcPr>
            <w:tcW w:w="2478" w:type="dxa"/>
            <w:vAlign w:val="center"/>
          </w:tcPr>
          <w:p w14:paraId="343F3301">
            <w:pPr>
              <w:jc w:val="right"/>
              <w:rPr>
                <w:rFonts w:ascii="仿宋" w:hAnsi="仿宋" w:eastAsia="仿宋"/>
                <w:sz w:val="24"/>
              </w:rPr>
            </w:pPr>
            <w:r>
              <w:rPr>
                <w:rFonts w:ascii="仿宋" w:hAnsi="仿宋" w:eastAsia="仿宋" w:cs="宋体"/>
                <w:color w:val="000000"/>
                <w:sz w:val="24"/>
              </w:rPr>
              <w:t>0.00</w:t>
            </w:r>
          </w:p>
        </w:tc>
      </w:tr>
      <w:tr w14:paraId="23246A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14" w:hRule="exact"/>
          <w:jc w:val="center"/>
        </w:trPr>
        <w:tc>
          <w:tcPr>
            <w:tcW w:w="1560" w:type="dxa"/>
            <w:gridSpan w:val="3"/>
            <w:vAlign w:val="center"/>
          </w:tcPr>
          <w:p w14:paraId="391EFE44">
            <w:pPr>
              <w:jc w:val="left"/>
              <w:rPr>
                <w:rFonts w:ascii="仿宋" w:hAnsi="仿宋" w:eastAsia="仿宋"/>
                <w:sz w:val="24"/>
              </w:rPr>
            </w:pPr>
            <w:r>
              <w:rPr>
                <w:rFonts w:ascii="仿宋" w:hAnsi="仿宋" w:eastAsia="仿宋" w:cs="宋体"/>
                <w:color w:val="000000"/>
                <w:sz w:val="24"/>
              </w:rPr>
              <w:t>2080506</w:t>
            </w:r>
          </w:p>
        </w:tc>
        <w:tc>
          <w:tcPr>
            <w:tcW w:w="5000" w:type="dxa"/>
            <w:vAlign w:val="center"/>
          </w:tcPr>
          <w:p w14:paraId="629DA6E5">
            <w:pPr>
              <w:jc w:val="left"/>
              <w:rPr>
                <w:rFonts w:ascii="仿宋" w:hAnsi="仿宋" w:eastAsia="仿宋"/>
                <w:sz w:val="24"/>
              </w:rPr>
            </w:pPr>
            <w:r>
              <w:rPr>
                <w:rFonts w:ascii="仿宋" w:hAnsi="仿宋" w:eastAsia="仿宋" w:cs="宋体"/>
                <w:color w:val="000000"/>
                <w:sz w:val="24"/>
              </w:rPr>
              <w:t>机关事业单位职业年金缴费支出</w:t>
            </w:r>
          </w:p>
        </w:tc>
        <w:tc>
          <w:tcPr>
            <w:tcW w:w="2460" w:type="dxa"/>
            <w:vAlign w:val="center"/>
          </w:tcPr>
          <w:p w14:paraId="47AFC84A">
            <w:pPr>
              <w:jc w:val="right"/>
              <w:rPr>
                <w:rFonts w:ascii="仿宋" w:hAnsi="仿宋" w:eastAsia="仿宋"/>
                <w:sz w:val="24"/>
              </w:rPr>
            </w:pPr>
            <w:r>
              <w:rPr>
                <w:rFonts w:ascii="仿宋" w:hAnsi="仿宋" w:eastAsia="仿宋" w:cs="宋体"/>
                <w:color w:val="000000"/>
                <w:sz w:val="24"/>
              </w:rPr>
              <w:t>90.70</w:t>
            </w:r>
          </w:p>
        </w:tc>
        <w:tc>
          <w:tcPr>
            <w:tcW w:w="2460" w:type="dxa"/>
            <w:vAlign w:val="center"/>
          </w:tcPr>
          <w:p w14:paraId="35FD185F">
            <w:pPr>
              <w:jc w:val="right"/>
              <w:rPr>
                <w:rFonts w:ascii="仿宋" w:hAnsi="仿宋" w:eastAsia="仿宋"/>
                <w:sz w:val="24"/>
              </w:rPr>
            </w:pPr>
            <w:r>
              <w:rPr>
                <w:rFonts w:ascii="仿宋" w:hAnsi="仿宋" w:eastAsia="仿宋" w:cs="宋体"/>
                <w:color w:val="000000"/>
                <w:sz w:val="24"/>
              </w:rPr>
              <w:t>90.70</w:t>
            </w:r>
          </w:p>
        </w:tc>
        <w:tc>
          <w:tcPr>
            <w:tcW w:w="2478" w:type="dxa"/>
            <w:vAlign w:val="center"/>
          </w:tcPr>
          <w:p w14:paraId="58AB4F0F">
            <w:pPr>
              <w:jc w:val="right"/>
              <w:rPr>
                <w:rFonts w:ascii="仿宋" w:hAnsi="仿宋" w:eastAsia="仿宋"/>
                <w:sz w:val="24"/>
              </w:rPr>
            </w:pPr>
            <w:r>
              <w:rPr>
                <w:rFonts w:ascii="仿宋" w:hAnsi="仿宋" w:eastAsia="仿宋" w:cs="宋体"/>
                <w:color w:val="000000"/>
                <w:sz w:val="24"/>
              </w:rPr>
              <w:t>0.00</w:t>
            </w:r>
          </w:p>
        </w:tc>
      </w:tr>
      <w:tr w14:paraId="4A594A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14" w:hRule="exact"/>
          <w:jc w:val="center"/>
        </w:trPr>
        <w:tc>
          <w:tcPr>
            <w:tcW w:w="1560" w:type="dxa"/>
            <w:gridSpan w:val="3"/>
            <w:vAlign w:val="center"/>
          </w:tcPr>
          <w:p w14:paraId="1DA5C431">
            <w:pPr>
              <w:jc w:val="left"/>
              <w:rPr>
                <w:rFonts w:ascii="仿宋" w:hAnsi="仿宋" w:eastAsia="仿宋"/>
                <w:sz w:val="24"/>
              </w:rPr>
            </w:pPr>
            <w:r>
              <w:rPr>
                <w:rFonts w:ascii="仿宋" w:hAnsi="仿宋" w:eastAsia="仿宋" w:cs="宋体"/>
                <w:color w:val="000000"/>
                <w:sz w:val="24"/>
              </w:rPr>
              <w:t>20808</w:t>
            </w:r>
          </w:p>
        </w:tc>
        <w:tc>
          <w:tcPr>
            <w:tcW w:w="5000" w:type="dxa"/>
            <w:vAlign w:val="center"/>
          </w:tcPr>
          <w:p w14:paraId="4DC9772B">
            <w:pPr>
              <w:jc w:val="left"/>
              <w:rPr>
                <w:rFonts w:ascii="仿宋" w:hAnsi="仿宋" w:eastAsia="仿宋"/>
                <w:sz w:val="24"/>
              </w:rPr>
            </w:pPr>
            <w:r>
              <w:rPr>
                <w:rFonts w:ascii="仿宋" w:hAnsi="仿宋" w:eastAsia="仿宋" w:cs="宋体"/>
                <w:color w:val="000000"/>
                <w:sz w:val="24"/>
              </w:rPr>
              <w:t>抚恤</w:t>
            </w:r>
          </w:p>
        </w:tc>
        <w:tc>
          <w:tcPr>
            <w:tcW w:w="2460" w:type="dxa"/>
            <w:vAlign w:val="center"/>
          </w:tcPr>
          <w:p w14:paraId="5CBB897E">
            <w:pPr>
              <w:jc w:val="right"/>
              <w:rPr>
                <w:rFonts w:ascii="仿宋" w:hAnsi="仿宋" w:eastAsia="仿宋"/>
                <w:sz w:val="24"/>
              </w:rPr>
            </w:pPr>
            <w:r>
              <w:rPr>
                <w:rFonts w:ascii="仿宋" w:hAnsi="仿宋" w:eastAsia="仿宋" w:cs="宋体"/>
                <w:color w:val="000000"/>
                <w:sz w:val="24"/>
              </w:rPr>
              <w:t>993.88</w:t>
            </w:r>
          </w:p>
        </w:tc>
        <w:tc>
          <w:tcPr>
            <w:tcW w:w="2460" w:type="dxa"/>
            <w:vAlign w:val="center"/>
          </w:tcPr>
          <w:p w14:paraId="09F8F02A">
            <w:pPr>
              <w:jc w:val="right"/>
              <w:rPr>
                <w:rFonts w:ascii="仿宋" w:hAnsi="仿宋" w:eastAsia="仿宋"/>
                <w:sz w:val="24"/>
              </w:rPr>
            </w:pPr>
            <w:r>
              <w:rPr>
                <w:rFonts w:ascii="仿宋" w:hAnsi="仿宋" w:eastAsia="仿宋" w:cs="宋体"/>
                <w:color w:val="000000"/>
                <w:sz w:val="24"/>
              </w:rPr>
              <w:t>0.00</w:t>
            </w:r>
          </w:p>
        </w:tc>
        <w:tc>
          <w:tcPr>
            <w:tcW w:w="2478" w:type="dxa"/>
            <w:vAlign w:val="center"/>
          </w:tcPr>
          <w:p w14:paraId="3BC934DB">
            <w:pPr>
              <w:jc w:val="right"/>
              <w:rPr>
                <w:rFonts w:ascii="仿宋" w:hAnsi="仿宋" w:eastAsia="仿宋"/>
                <w:sz w:val="24"/>
              </w:rPr>
            </w:pPr>
            <w:r>
              <w:rPr>
                <w:rFonts w:ascii="仿宋" w:hAnsi="仿宋" w:eastAsia="仿宋" w:cs="宋体"/>
                <w:color w:val="000000"/>
                <w:sz w:val="24"/>
              </w:rPr>
              <w:t>993.88</w:t>
            </w:r>
          </w:p>
        </w:tc>
      </w:tr>
      <w:tr w14:paraId="502C59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14" w:hRule="exact"/>
          <w:jc w:val="center"/>
        </w:trPr>
        <w:tc>
          <w:tcPr>
            <w:tcW w:w="1560" w:type="dxa"/>
            <w:gridSpan w:val="3"/>
            <w:vAlign w:val="center"/>
          </w:tcPr>
          <w:p w14:paraId="05F8F809">
            <w:pPr>
              <w:jc w:val="left"/>
              <w:rPr>
                <w:rFonts w:ascii="仿宋" w:hAnsi="仿宋" w:eastAsia="仿宋"/>
                <w:sz w:val="24"/>
              </w:rPr>
            </w:pPr>
            <w:r>
              <w:rPr>
                <w:rFonts w:ascii="仿宋" w:hAnsi="仿宋" w:eastAsia="仿宋" w:cs="宋体"/>
                <w:color w:val="000000"/>
                <w:sz w:val="24"/>
              </w:rPr>
              <w:t>2080802</w:t>
            </w:r>
          </w:p>
        </w:tc>
        <w:tc>
          <w:tcPr>
            <w:tcW w:w="5000" w:type="dxa"/>
            <w:vAlign w:val="center"/>
          </w:tcPr>
          <w:p w14:paraId="397F3459">
            <w:pPr>
              <w:jc w:val="left"/>
              <w:rPr>
                <w:rFonts w:ascii="仿宋" w:hAnsi="仿宋" w:eastAsia="仿宋"/>
                <w:sz w:val="24"/>
              </w:rPr>
            </w:pPr>
            <w:r>
              <w:rPr>
                <w:rFonts w:ascii="仿宋" w:hAnsi="仿宋" w:eastAsia="仿宋" w:cs="宋体"/>
                <w:color w:val="000000"/>
                <w:sz w:val="24"/>
              </w:rPr>
              <w:t>伤残抚恤</w:t>
            </w:r>
          </w:p>
        </w:tc>
        <w:tc>
          <w:tcPr>
            <w:tcW w:w="2460" w:type="dxa"/>
            <w:vAlign w:val="center"/>
          </w:tcPr>
          <w:p w14:paraId="122A952A">
            <w:pPr>
              <w:jc w:val="right"/>
              <w:rPr>
                <w:rFonts w:ascii="仿宋" w:hAnsi="仿宋" w:eastAsia="仿宋"/>
                <w:sz w:val="24"/>
              </w:rPr>
            </w:pPr>
            <w:r>
              <w:rPr>
                <w:rFonts w:ascii="仿宋" w:hAnsi="仿宋" w:eastAsia="仿宋" w:cs="宋体"/>
                <w:color w:val="000000"/>
                <w:sz w:val="24"/>
              </w:rPr>
              <w:t>10.80</w:t>
            </w:r>
          </w:p>
        </w:tc>
        <w:tc>
          <w:tcPr>
            <w:tcW w:w="2460" w:type="dxa"/>
            <w:vAlign w:val="center"/>
          </w:tcPr>
          <w:p w14:paraId="1613DB3B">
            <w:pPr>
              <w:jc w:val="right"/>
              <w:rPr>
                <w:rFonts w:ascii="仿宋" w:hAnsi="仿宋" w:eastAsia="仿宋"/>
                <w:sz w:val="24"/>
              </w:rPr>
            </w:pPr>
            <w:r>
              <w:rPr>
                <w:rFonts w:ascii="仿宋" w:hAnsi="仿宋" w:eastAsia="仿宋" w:cs="宋体"/>
                <w:color w:val="000000"/>
                <w:sz w:val="24"/>
              </w:rPr>
              <w:t>0.00</w:t>
            </w:r>
          </w:p>
        </w:tc>
        <w:tc>
          <w:tcPr>
            <w:tcW w:w="2478" w:type="dxa"/>
            <w:vAlign w:val="center"/>
          </w:tcPr>
          <w:p w14:paraId="7BC303FE">
            <w:pPr>
              <w:jc w:val="right"/>
              <w:rPr>
                <w:rFonts w:ascii="仿宋" w:hAnsi="仿宋" w:eastAsia="仿宋"/>
                <w:sz w:val="24"/>
              </w:rPr>
            </w:pPr>
            <w:r>
              <w:rPr>
                <w:rFonts w:ascii="仿宋" w:hAnsi="仿宋" w:eastAsia="仿宋" w:cs="宋体"/>
                <w:color w:val="000000"/>
                <w:sz w:val="24"/>
              </w:rPr>
              <w:t>10.80</w:t>
            </w:r>
          </w:p>
        </w:tc>
      </w:tr>
      <w:tr w14:paraId="54C91B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14" w:hRule="exact"/>
          <w:jc w:val="center"/>
        </w:trPr>
        <w:tc>
          <w:tcPr>
            <w:tcW w:w="1560" w:type="dxa"/>
            <w:gridSpan w:val="3"/>
            <w:vAlign w:val="center"/>
          </w:tcPr>
          <w:p w14:paraId="0ED4A2BA">
            <w:pPr>
              <w:jc w:val="left"/>
              <w:rPr>
                <w:rFonts w:ascii="仿宋" w:hAnsi="仿宋" w:eastAsia="仿宋"/>
                <w:sz w:val="24"/>
              </w:rPr>
            </w:pPr>
            <w:r>
              <w:rPr>
                <w:rFonts w:ascii="仿宋" w:hAnsi="仿宋" w:eastAsia="仿宋" w:cs="宋体"/>
                <w:color w:val="000000"/>
                <w:sz w:val="24"/>
              </w:rPr>
              <w:t>2080899</w:t>
            </w:r>
          </w:p>
        </w:tc>
        <w:tc>
          <w:tcPr>
            <w:tcW w:w="5000" w:type="dxa"/>
            <w:vAlign w:val="center"/>
          </w:tcPr>
          <w:p w14:paraId="41F2AC5D">
            <w:pPr>
              <w:jc w:val="left"/>
              <w:rPr>
                <w:rFonts w:ascii="仿宋" w:hAnsi="仿宋" w:eastAsia="仿宋"/>
                <w:sz w:val="24"/>
              </w:rPr>
            </w:pPr>
            <w:r>
              <w:rPr>
                <w:rFonts w:ascii="仿宋" w:hAnsi="仿宋" w:eastAsia="仿宋" w:cs="宋体"/>
                <w:color w:val="000000"/>
                <w:sz w:val="24"/>
              </w:rPr>
              <w:t>其他优抚支出</w:t>
            </w:r>
          </w:p>
        </w:tc>
        <w:tc>
          <w:tcPr>
            <w:tcW w:w="2460" w:type="dxa"/>
            <w:vAlign w:val="center"/>
          </w:tcPr>
          <w:p w14:paraId="5A06E96E">
            <w:pPr>
              <w:jc w:val="right"/>
              <w:rPr>
                <w:rFonts w:ascii="仿宋" w:hAnsi="仿宋" w:eastAsia="仿宋"/>
                <w:sz w:val="24"/>
              </w:rPr>
            </w:pPr>
            <w:r>
              <w:rPr>
                <w:rFonts w:ascii="仿宋" w:hAnsi="仿宋" w:eastAsia="仿宋" w:cs="宋体"/>
                <w:color w:val="000000"/>
                <w:sz w:val="24"/>
              </w:rPr>
              <w:t>983.08</w:t>
            </w:r>
          </w:p>
        </w:tc>
        <w:tc>
          <w:tcPr>
            <w:tcW w:w="2460" w:type="dxa"/>
            <w:vAlign w:val="center"/>
          </w:tcPr>
          <w:p w14:paraId="7F17F9C6">
            <w:pPr>
              <w:jc w:val="right"/>
              <w:rPr>
                <w:rFonts w:ascii="仿宋" w:hAnsi="仿宋" w:eastAsia="仿宋"/>
                <w:sz w:val="24"/>
              </w:rPr>
            </w:pPr>
            <w:r>
              <w:rPr>
                <w:rFonts w:ascii="仿宋" w:hAnsi="仿宋" w:eastAsia="仿宋" w:cs="宋体"/>
                <w:color w:val="000000"/>
                <w:sz w:val="24"/>
              </w:rPr>
              <w:t>0.00</w:t>
            </w:r>
          </w:p>
        </w:tc>
        <w:tc>
          <w:tcPr>
            <w:tcW w:w="2478" w:type="dxa"/>
            <w:vAlign w:val="center"/>
          </w:tcPr>
          <w:p w14:paraId="55774968">
            <w:pPr>
              <w:jc w:val="right"/>
              <w:rPr>
                <w:rFonts w:ascii="仿宋" w:hAnsi="仿宋" w:eastAsia="仿宋"/>
                <w:sz w:val="24"/>
              </w:rPr>
            </w:pPr>
            <w:r>
              <w:rPr>
                <w:rFonts w:ascii="仿宋" w:hAnsi="仿宋" w:eastAsia="仿宋" w:cs="宋体"/>
                <w:color w:val="000000"/>
                <w:sz w:val="24"/>
              </w:rPr>
              <w:t>983.08</w:t>
            </w:r>
          </w:p>
        </w:tc>
      </w:tr>
      <w:tr w14:paraId="457B5C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14" w:hRule="exact"/>
          <w:jc w:val="center"/>
        </w:trPr>
        <w:tc>
          <w:tcPr>
            <w:tcW w:w="1560" w:type="dxa"/>
            <w:gridSpan w:val="3"/>
            <w:vAlign w:val="center"/>
          </w:tcPr>
          <w:p w14:paraId="39B85E7E">
            <w:pPr>
              <w:jc w:val="left"/>
              <w:rPr>
                <w:rFonts w:ascii="仿宋" w:hAnsi="仿宋" w:eastAsia="仿宋"/>
                <w:sz w:val="24"/>
              </w:rPr>
            </w:pPr>
            <w:r>
              <w:rPr>
                <w:rFonts w:ascii="仿宋" w:hAnsi="仿宋" w:eastAsia="仿宋" w:cs="宋体"/>
                <w:color w:val="000000"/>
                <w:sz w:val="24"/>
              </w:rPr>
              <w:t>20828</w:t>
            </w:r>
          </w:p>
        </w:tc>
        <w:tc>
          <w:tcPr>
            <w:tcW w:w="5000" w:type="dxa"/>
            <w:vAlign w:val="center"/>
          </w:tcPr>
          <w:p w14:paraId="3AAFE386">
            <w:pPr>
              <w:jc w:val="left"/>
              <w:rPr>
                <w:rFonts w:ascii="仿宋" w:hAnsi="仿宋" w:eastAsia="仿宋"/>
                <w:sz w:val="24"/>
              </w:rPr>
            </w:pPr>
            <w:r>
              <w:rPr>
                <w:rFonts w:ascii="仿宋" w:hAnsi="仿宋" w:eastAsia="仿宋" w:cs="宋体"/>
                <w:color w:val="000000"/>
                <w:sz w:val="24"/>
              </w:rPr>
              <w:t>退役军人管理事务</w:t>
            </w:r>
          </w:p>
        </w:tc>
        <w:tc>
          <w:tcPr>
            <w:tcW w:w="2460" w:type="dxa"/>
            <w:vAlign w:val="center"/>
          </w:tcPr>
          <w:p w14:paraId="0E9BCE43">
            <w:pPr>
              <w:jc w:val="right"/>
              <w:rPr>
                <w:rFonts w:ascii="仿宋" w:hAnsi="仿宋" w:eastAsia="仿宋"/>
                <w:sz w:val="24"/>
              </w:rPr>
            </w:pPr>
            <w:r>
              <w:rPr>
                <w:rFonts w:ascii="仿宋" w:hAnsi="仿宋" w:eastAsia="仿宋" w:cs="宋体"/>
                <w:color w:val="000000"/>
                <w:sz w:val="24"/>
              </w:rPr>
              <w:t>1,487.47</w:t>
            </w:r>
          </w:p>
        </w:tc>
        <w:tc>
          <w:tcPr>
            <w:tcW w:w="2460" w:type="dxa"/>
            <w:vAlign w:val="center"/>
          </w:tcPr>
          <w:p w14:paraId="679D0C2E">
            <w:pPr>
              <w:jc w:val="right"/>
              <w:rPr>
                <w:rFonts w:ascii="仿宋" w:hAnsi="仿宋" w:eastAsia="仿宋"/>
                <w:sz w:val="24"/>
              </w:rPr>
            </w:pPr>
            <w:r>
              <w:rPr>
                <w:rFonts w:ascii="仿宋" w:hAnsi="仿宋" w:eastAsia="仿宋" w:cs="宋体"/>
                <w:color w:val="000000"/>
                <w:sz w:val="24"/>
              </w:rPr>
              <w:t>1,487.47</w:t>
            </w:r>
          </w:p>
        </w:tc>
        <w:tc>
          <w:tcPr>
            <w:tcW w:w="2478" w:type="dxa"/>
            <w:vAlign w:val="center"/>
          </w:tcPr>
          <w:p w14:paraId="3C413320">
            <w:pPr>
              <w:jc w:val="right"/>
              <w:rPr>
                <w:rFonts w:ascii="仿宋" w:hAnsi="仿宋" w:eastAsia="仿宋"/>
                <w:sz w:val="24"/>
              </w:rPr>
            </w:pPr>
            <w:r>
              <w:rPr>
                <w:rFonts w:ascii="仿宋" w:hAnsi="仿宋" w:eastAsia="仿宋" w:cs="宋体"/>
                <w:color w:val="000000"/>
                <w:sz w:val="24"/>
              </w:rPr>
              <w:t>0.00</w:t>
            </w:r>
          </w:p>
        </w:tc>
      </w:tr>
      <w:tr w14:paraId="1EC691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14" w:hRule="exact"/>
          <w:jc w:val="center"/>
        </w:trPr>
        <w:tc>
          <w:tcPr>
            <w:tcW w:w="1560" w:type="dxa"/>
            <w:gridSpan w:val="3"/>
            <w:vAlign w:val="center"/>
          </w:tcPr>
          <w:p w14:paraId="346BA817">
            <w:pPr>
              <w:jc w:val="left"/>
              <w:rPr>
                <w:rFonts w:ascii="仿宋" w:hAnsi="仿宋" w:eastAsia="仿宋"/>
                <w:sz w:val="24"/>
              </w:rPr>
            </w:pPr>
            <w:r>
              <w:rPr>
                <w:rFonts w:ascii="仿宋" w:hAnsi="仿宋" w:eastAsia="仿宋" w:cs="宋体"/>
                <w:color w:val="000000"/>
                <w:sz w:val="24"/>
              </w:rPr>
              <w:t>2082850</w:t>
            </w:r>
          </w:p>
        </w:tc>
        <w:tc>
          <w:tcPr>
            <w:tcW w:w="5000" w:type="dxa"/>
            <w:vAlign w:val="center"/>
          </w:tcPr>
          <w:p w14:paraId="0C7C2357">
            <w:pPr>
              <w:jc w:val="left"/>
              <w:rPr>
                <w:rFonts w:ascii="仿宋" w:hAnsi="仿宋" w:eastAsia="仿宋"/>
                <w:sz w:val="24"/>
              </w:rPr>
            </w:pPr>
            <w:r>
              <w:rPr>
                <w:rFonts w:ascii="仿宋" w:hAnsi="仿宋" w:eastAsia="仿宋" w:cs="宋体"/>
                <w:color w:val="000000"/>
                <w:sz w:val="24"/>
              </w:rPr>
              <w:t>事业运行</w:t>
            </w:r>
          </w:p>
        </w:tc>
        <w:tc>
          <w:tcPr>
            <w:tcW w:w="2460" w:type="dxa"/>
            <w:vAlign w:val="center"/>
          </w:tcPr>
          <w:p w14:paraId="45A12351">
            <w:pPr>
              <w:jc w:val="right"/>
              <w:rPr>
                <w:rFonts w:ascii="仿宋" w:hAnsi="仿宋" w:eastAsia="仿宋"/>
                <w:sz w:val="24"/>
              </w:rPr>
            </w:pPr>
            <w:r>
              <w:rPr>
                <w:rFonts w:ascii="仿宋" w:hAnsi="仿宋" w:eastAsia="仿宋" w:cs="宋体"/>
                <w:color w:val="000000"/>
                <w:sz w:val="24"/>
              </w:rPr>
              <w:t>1,487.47</w:t>
            </w:r>
          </w:p>
        </w:tc>
        <w:tc>
          <w:tcPr>
            <w:tcW w:w="2460" w:type="dxa"/>
            <w:vAlign w:val="center"/>
          </w:tcPr>
          <w:p w14:paraId="09194842">
            <w:pPr>
              <w:jc w:val="right"/>
              <w:rPr>
                <w:rFonts w:ascii="仿宋" w:hAnsi="仿宋" w:eastAsia="仿宋"/>
                <w:sz w:val="24"/>
              </w:rPr>
            </w:pPr>
            <w:r>
              <w:rPr>
                <w:rFonts w:ascii="仿宋" w:hAnsi="仿宋" w:eastAsia="仿宋" w:cs="宋体"/>
                <w:color w:val="000000"/>
                <w:sz w:val="24"/>
              </w:rPr>
              <w:t>1,487.47</w:t>
            </w:r>
          </w:p>
        </w:tc>
        <w:tc>
          <w:tcPr>
            <w:tcW w:w="2478" w:type="dxa"/>
            <w:vAlign w:val="center"/>
          </w:tcPr>
          <w:p w14:paraId="55475379">
            <w:pPr>
              <w:jc w:val="right"/>
              <w:rPr>
                <w:rFonts w:ascii="仿宋" w:hAnsi="仿宋" w:eastAsia="仿宋"/>
                <w:sz w:val="24"/>
              </w:rPr>
            </w:pPr>
            <w:r>
              <w:rPr>
                <w:rFonts w:ascii="仿宋" w:hAnsi="仿宋" w:eastAsia="仿宋" w:cs="宋体"/>
                <w:color w:val="000000"/>
                <w:sz w:val="24"/>
              </w:rPr>
              <w:t>0.00</w:t>
            </w:r>
          </w:p>
        </w:tc>
      </w:tr>
      <w:tr w14:paraId="087F7E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14" w:hRule="exact"/>
          <w:jc w:val="center"/>
        </w:trPr>
        <w:tc>
          <w:tcPr>
            <w:tcW w:w="1560" w:type="dxa"/>
            <w:gridSpan w:val="3"/>
            <w:vAlign w:val="center"/>
          </w:tcPr>
          <w:p w14:paraId="0B899A4B">
            <w:pPr>
              <w:jc w:val="left"/>
              <w:rPr>
                <w:rFonts w:ascii="仿宋" w:hAnsi="仿宋" w:eastAsia="仿宋"/>
                <w:sz w:val="24"/>
              </w:rPr>
            </w:pPr>
            <w:r>
              <w:rPr>
                <w:rFonts w:ascii="仿宋" w:hAnsi="仿宋" w:eastAsia="仿宋" w:cs="宋体"/>
                <w:color w:val="000000"/>
                <w:sz w:val="24"/>
              </w:rPr>
              <w:t>210</w:t>
            </w:r>
          </w:p>
        </w:tc>
        <w:tc>
          <w:tcPr>
            <w:tcW w:w="5000" w:type="dxa"/>
            <w:vAlign w:val="center"/>
          </w:tcPr>
          <w:p w14:paraId="3A23586F">
            <w:pPr>
              <w:jc w:val="left"/>
              <w:rPr>
                <w:rFonts w:ascii="仿宋" w:hAnsi="仿宋" w:eastAsia="仿宋"/>
                <w:sz w:val="24"/>
              </w:rPr>
            </w:pPr>
            <w:r>
              <w:rPr>
                <w:rFonts w:ascii="仿宋" w:hAnsi="仿宋" w:eastAsia="仿宋" w:cs="宋体"/>
                <w:color w:val="000000"/>
                <w:sz w:val="24"/>
              </w:rPr>
              <w:t>卫生健康支出</w:t>
            </w:r>
          </w:p>
        </w:tc>
        <w:tc>
          <w:tcPr>
            <w:tcW w:w="2460" w:type="dxa"/>
            <w:vAlign w:val="center"/>
          </w:tcPr>
          <w:p w14:paraId="5656F243">
            <w:pPr>
              <w:jc w:val="right"/>
              <w:rPr>
                <w:rFonts w:ascii="仿宋" w:hAnsi="仿宋" w:eastAsia="仿宋"/>
                <w:sz w:val="24"/>
              </w:rPr>
            </w:pPr>
            <w:r>
              <w:rPr>
                <w:rFonts w:ascii="仿宋" w:hAnsi="仿宋" w:eastAsia="仿宋" w:cs="宋体"/>
                <w:color w:val="000000"/>
                <w:sz w:val="24"/>
              </w:rPr>
              <w:t>305.73</w:t>
            </w:r>
          </w:p>
        </w:tc>
        <w:tc>
          <w:tcPr>
            <w:tcW w:w="2460" w:type="dxa"/>
            <w:vAlign w:val="center"/>
          </w:tcPr>
          <w:p w14:paraId="3A26BE1E">
            <w:pPr>
              <w:jc w:val="right"/>
              <w:rPr>
                <w:rFonts w:ascii="仿宋" w:hAnsi="仿宋" w:eastAsia="仿宋"/>
                <w:sz w:val="24"/>
              </w:rPr>
            </w:pPr>
            <w:r>
              <w:rPr>
                <w:rFonts w:ascii="仿宋" w:hAnsi="仿宋" w:eastAsia="仿宋" w:cs="宋体"/>
                <w:color w:val="000000"/>
                <w:sz w:val="24"/>
              </w:rPr>
              <w:t>239.48</w:t>
            </w:r>
          </w:p>
        </w:tc>
        <w:tc>
          <w:tcPr>
            <w:tcW w:w="2478" w:type="dxa"/>
            <w:vAlign w:val="center"/>
          </w:tcPr>
          <w:p w14:paraId="0FC24383">
            <w:pPr>
              <w:jc w:val="right"/>
              <w:rPr>
                <w:rFonts w:ascii="仿宋" w:hAnsi="仿宋" w:eastAsia="仿宋"/>
                <w:sz w:val="24"/>
              </w:rPr>
            </w:pPr>
            <w:r>
              <w:rPr>
                <w:rFonts w:ascii="仿宋" w:hAnsi="仿宋" w:eastAsia="仿宋" w:cs="宋体"/>
                <w:color w:val="000000"/>
                <w:sz w:val="24"/>
              </w:rPr>
              <w:t>66.25</w:t>
            </w:r>
          </w:p>
        </w:tc>
      </w:tr>
      <w:tr w14:paraId="1EE49B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14" w:hRule="exact"/>
          <w:jc w:val="center"/>
        </w:trPr>
        <w:tc>
          <w:tcPr>
            <w:tcW w:w="1560" w:type="dxa"/>
            <w:gridSpan w:val="3"/>
            <w:vAlign w:val="center"/>
          </w:tcPr>
          <w:p w14:paraId="5BBCF613">
            <w:pPr>
              <w:jc w:val="left"/>
              <w:rPr>
                <w:rFonts w:ascii="仿宋" w:hAnsi="仿宋" w:eastAsia="仿宋"/>
                <w:sz w:val="24"/>
              </w:rPr>
            </w:pPr>
            <w:r>
              <w:rPr>
                <w:rFonts w:ascii="仿宋" w:hAnsi="仿宋" w:eastAsia="仿宋" w:cs="宋体"/>
                <w:color w:val="000000"/>
                <w:sz w:val="24"/>
              </w:rPr>
              <w:t>21002</w:t>
            </w:r>
          </w:p>
        </w:tc>
        <w:tc>
          <w:tcPr>
            <w:tcW w:w="5000" w:type="dxa"/>
            <w:vAlign w:val="center"/>
          </w:tcPr>
          <w:p w14:paraId="461E7A5C">
            <w:pPr>
              <w:jc w:val="left"/>
              <w:rPr>
                <w:rFonts w:ascii="仿宋" w:hAnsi="仿宋" w:eastAsia="仿宋"/>
                <w:sz w:val="24"/>
              </w:rPr>
            </w:pPr>
            <w:r>
              <w:rPr>
                <w:rFonts w:ascii="仿宋" w:hAnsi="仿宋" w:eastAsia="仿宋" w:cs="宋体"/>
                <w:color w:val="000000"/>
                <w:sz w:val="24"/>
              </w:rPr>
              <w:t>公立医院</w:t>
            </w:r>
          </w:p>
        </w:tc>
        <w:tc>
          <w:tcPr>
            <w:tcW w:w="2460" w:type="dxa"/>
            <w:vAlign w:val="center"/>
          </w:tcPr>
          <w:p w14:paraId="03406B07">
            <w:pPr>
              <w:jc w:val="right"/>
              <w:rPr>
                <w:rFonts w:ascii="仿宋" w:hAnsi="仿宋" w:eastAsia="仿宋"/>
                <w:sz w:val="24"/>
              </w:rPr>
            </w:pPr>
            <w:r>
              <w:rPr>
                <w:rFonts w:ascii="仿宋" w:hAnsi="仿宋" w:eastAsia="仿宋" w:cs="宋体"/>
                <w:color w:val="000000"/>
                <w:sz w:val="24"/>
              </w:rPr>
              <w:t>58.15</w:t>
            </w:r>
          </w:p>
        </w:tc>
        <w:tc>
          <w:tcPr>
            <w:tcW w:w="2460" w:type="dxa"/>
            <w:vAlign w:val="center"/>
          </w:tcPr>
          <w:p w14:paraId="58D64F11">
            <w:pPr>
              <w:jc w:val="right"/>
              <w:rPr>
                <w:rFonts w:ascii="仿宋" w:hAnsi="仿宋" w:eastAsia="仿宋"/>
                <w:sz w:val="24"/>
              </w:rPr>
            </w:pPr>
            <w:r>
              <w:rPr>
                <w:rFonts w:ascii="仿宋" w:hAnsi="仿宋" w:eastAsia="仿宋" w:cs="宋体"/>
                <w:color w:val="000000"/>
                <w:sz w:val="24"/>
              </w:rPr>
              <w:t>0.00</w:t>
            </w:r>
          </w:p>
        </w:tc>
        <w:tc>
          <w:tcPr>
            <w:tcW w:w="2478" w:type="dxa"/>
            <w:vAlign w:val="center"/>
          </w:tcPr>
          <w:p w14:paraId="4A1A19CA">
            <w:pPr>
              <w:jc w:val="right"/>
              <w:rPr>
                <w:rFonts w:ascii="仿宋" w:hAnsi="仿宋" w:eastAsia="仿宋"/>
                <w:sz w:val="24"/>
              </w:rPr>
            </w:pPr>
            <w:r>
              <w:rPr>
                <w:rFonts w:ascii="仿宋" w:hAnsi="仿宋" w:eastAsia="仿宋" w:cs="宋体"/>
                <w:color w:val="000000"/>
                <w:sz w:val="24"/>
              </w:rPr>
              <w:t>58.15</w:t>
            </w:r>
          </w:p>
        </w:tc>
      </w:tr>
      <w:tr w14:paraId="3B7773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14" w:hRule="exact"/>
          <w:jc w:val="center"/>
        </w:trPr>
        <w:tc>
          <w:tcPr>
            <w:tcW w:w="1560" w:type="dxa"/>
            <w:gridSpan w:val="3"/>
            <w:vAlign w:val="center"/>
          </w:tcPr>
          <w:p w14:paraId="6E699F37">
            <w:pPr>
              <w:jc w:val="left"/>
              <w:rPr>
                <w:rFonts w:ascii="仿宋" w:hAnsi="仿宋" w:eastAsia="仿宋"/>
                <w:sz w:val="24"/>
              </w:rPr>
            </w:pPr>
            <w:r>
              <w:rPr>
                <w:rFonts w:ascii="仿宋" w:hAnsi="仿宋" w:eastAsia="仿宋" w:cs="宋体"/>
                <w:color w:val="000000"/>
                <w:sz w:val="24"/>
              </w:rPr>
              <w:t>2100213</w:t>
            </w:r>
          </w:p>
        </w:tc>
        <w:tc>
          <w:tcPr>
            <w:tcW w:w="5000" w:type="dxa"/>
            <w:vAlign w:val="center"/>
          </w:tcPr>
          <w:p w14:paraId="044615E7">
            <w:pPr>
              <w:jc w:val="left"/>
              <w:rPr>
                <w:rFonts w:ascii="仿宋" w:hAnsi="仿宋" w:eastAsia="仿宋"/>
                <w:sz w:val="24"/>
              </w:rPr>
            </w:pPr>
            <w:r>
              <w:rPr>
                <w:rFonts w:ascii="仿宋" w:hAnsi="仿宋" w:eastAsia="仿宋" w:cs="宋体"/>
                <w:color w:val="000000"/>
                <w:sz w:val="24"/>
              </w:rPr>
              <w:t>优抚医院</w:t>
            </w:r>
          </w:p>
        </w:tc>
        <w:tc>
          <w:tcPr>
            <w:tcW w:w="2460" w:type="dxa"/>
            <w:vAlign w:val="center"/>
          </w:tcPr>
          <w:p w14:paraId="0DD0FAF5">
            <w:pPr>
              <w:jc w:val="right"/>
              <w:rPr>
                <w:rFonts w:ascii="仿宋" w:hAnsi="仿宋" w:eastAsia="仿宋"/>
                <w:sz w:val="24"/>
              </w:rPr>
            </w:pPr>
            <w:r>
              <w:rPr>
                <w:rFonts w:ascii="仿宋" w:hAnsi="仿宋" w:eastAsia="仿宋" w:cs="宋体"/>
                <w:color w:val="000000"/>
                <w:sz w:val="24"/>
              </w:rPr>
              <w:t>58.15</w:t>
            </w:r>
          </w:p>
        </w:tc>
        <w:tc>
          <w:tcPr>
            <w:tcW w:w="2460" w:type="dxa"/>
            <w:vAlign w:val="center"/>
          </w:tcPr>
          <w:p w14:paraId="539A24CB">
            <w:pPr>
              <w:jc w:val="right"/>
              <w:rPr>
                <w:rFonts w:ascii="仿宋" w:hAnsi="仿宋" w:eastAsia="仿宋"/>
                <w:sz w:val="24"/>
              </w:rPr>
            </w:pPr>
            <w:r>
              <w:rPr>
                <w:rFonts w:ascii="仿宋" w:hAnsi="仿宋" w:eastAsia="仿宋" w:cs="宋体"/>
                <w:color w:val="000000"/>
                <w:sz w:val="24"/>
              </w:rPr>
              <w:t>0.00</w:t>
            </w:r>
          </w:p>
        </w:tc>
        <w:tc>
          <w:tcPr>
            <w:tcW w:w="2478" w:type="dxa"/>
            <w:vAlign w:val="center"/>
          </w:tcPr>
          <w:p w14:paraId="63D4F6BC">
            <w:pPr>
              <w:jc w:val="right"/>
              <w:rPr>
                <w:rFonts w:ascii="仿宋" w:hAnsi="仿宋" w:eastAsia="仿宋"/>
                <w:sz w:val="24"/>
              </w:rPr>
            </w:pPr>
            <w:r>
              <w:rPr>
                <w:rFonts w:ascii="仿宋" w:hAnsi="仿宋" w:eastAsia="仿宋" w:cs="宋体"/>
                <w:color w:val="000000"/>
                <w:sz w:val="24"/>
              </w:rPr>
              <w:t>58.15</w:t>
            </w:r>
          </w:p>
        </w:tc>
      </w:tr>
      <w:tr w14:paraId="026102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14" w:hRule="exact"/>
          <w:jc w:val="center"/>
        </w:trPr>
        <w:tc>
          <w:tcPr>
            <w:tcW w:w="1560" w:type="dxa"/>
            <w:gridSpan w:val="3"/>
            <w:vAlign w:val="center"/>
          </w:tcPr>
          <w:p w14:paraId="4C0FB167">
            <w:pPr>
              <w:jc w:val="left"/>
              <w:rPr>
                <w:rFonts w:ascii="仿宋" w:hAnsi="仿宋" w:eastAsia="仿宋"/>
                <w:sz w:val="24"/>
              </w:rPr>
            </w:pPr>
            <w:r>
              <w:rPr>
                <w:rFonts w:ascii="仿宋" w:hAnsi="仿宋" w:eastAsia="仿宋" w:cs="宋体"/>
                <w:color w:val="000000"/>
                <w:sz w:val="24"/>
              </w:rPr>
              <w:t>21011</w:t>
            </w:r>
          </w:p>
        </w:tc>
        <w:tc>
          <w:tcPr>
            <w:tcW w:w="5000" w:type="dxa"/>
            <w:vAlign w:val="center"/>
          </w:tcPr>
          <w:p w14:paraId="2A56FA93">
            <w:pPr>
              <w:jc w:val="left"/>
              <w:rPr>
                <w:rFonts w:ascii="仿宋" w:hAnsi="仿宋" w:eastAsia="仿宋"/>
                <w:sz w:val="24"/>
              </w:rPr>
            </w:pPr>
            <w:r>
              <w:rPr>
                <w:rFonts w:ascii="仿宋" w:hAnsi="仿宋" w:eastAsia="仿宋" w:cs="宋体"/>
                <w:color w:val="000000"/>
                <w:sz w:val="24"/>
              </w:rPr>
              <w:t>行政事业单位医疗</w:t>
            </w:r>
          </w:p>
        </w:tc>
        <w:tc>
          <w:tcPr>
            <w:tcW w:w="2460" w:type="dxa"/>
            <w:vAlign w:val="center"/>
          </w:tcPr>
          <w:p w14:paraId="13525F14">
            <w:pPr>
              <w:jc w:val="right"/>
              <w:rPr>
                <w:rFonts w:ascii="仿宋" w:hAnsi="仿宋" w:eastAsia="仿宋"/>
                <w:sz w:val="24"/>
              </w:rPr>
            </w:pPr>
            <w:r>
              <w:rPr>
                <w:rFonts w:ascii="仿宋" w:hAnsi="仿宋" w:eastAsia="仿宋" w:cs="宋体"/>
                <w:color w:val="000000"/>
                <w:sz w:val="24"/>
              </w:rPr>
              <w:t>239.48</w:t>
            </w:r>
          </w:p>
        </w:tc>
        <w:tc>
          <w:tcPr>
            <w:tcW w:w="2460" w:type="dxa"/>
            <w:vAlign w:val="center"/>
          </w:tcPr>
          <w:p w14:paraId="6F58901E">
            <w:pPr>
              <w:jc w:val="right"/>
              <w:rPr>
                <w:rFonts w:ascii="仿宋" w:hAnsi="仿宋" w:eastAsia="仿宋"/>
                <w:sz w:val="24"/>
              </w:rPr>
            </w:pPr>
            <w:r>
              <w:rPr>
                <w:rFonts w:ascii="仿宋" w:hAnsi="仿宋" w:eastAsia="仿宋" w:cs="宋体"/>
                <w:color w:val="000000"/>
                <w:sz w:val="24"/>
              </w:rPr>
              <w:t>239.48</w:t>
            </w:r>
          </w:p>
        </w:tc>
        <w:tc>
          <w:tcPr>
            <w:tcW w:w="2478" w:type="dxa"/>
            <w:vAlign w:val="center"/>
          </w:tcPr>
          <w:p w14:paraId="4F50A032">
            <w:pPr>
              <w:jc w:val="right"/>
              <w:rPr>
                <w:rFonts w:ascii="仿宋" w:hAnsi="仿宋" w:eastAsia="仿宋"/>
                <w:sz w:val="24"/>
              </w:rPr>
            </w:pPr>
            <w:r>
              <w:rPr>
                <w:rFonts w:ascii="仿宋" w:hAnsi="仿宋" w:eastAsia="仿宋" w:cs="宋体"/>
                <w:color w:val="000000"/>
                <w:sz w:val="24"/>
              </w:rPr>
              <w:t>0.00</w:t>
            </w:r>
          </w:p>
        </w:tc>
      </w:tr>
      <w:tr w14:paraId="59F169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14" w:hRule="exact"/>
          <w:jc w:val="center"/>
        </w:trPr>
        <w:tc>
          <w:tcPr>
            <w:tcW w:w="1560" w:type="dxa"/>
            <w:gridSpan w:val="3"/>
            <w:vAlign w:val="center"/>
          </w:tcPr>
          <w:p w14:paraId="020B9019">
            <w:pPr>
              <w:jc w:val="left"/>
              <w:rPr>
                <w:rFonts w:ascii="仿宋" w:hAnsi="仿宋" w:eastAsia="仿宋"/>
                <w:sz w:val="24"/>
              </w:rPr>
            </w:pPr>
            <w:r>
              <w:rPr>
                <w:rFonts w:ascii="仿宋" w:hAnsi="仿宋" w:eastAsia="仿宋" w:cs="宋体"/>
                <w:color w:val="000000"/>
                <w:sz w:val="24"/>
              </w:rPr>
              <w:t>2101102</w:t>
            </w:r>
          </w:p>
        </w:tc>
        <w:tc>
          <w:tcPr>
            <w:tcW w:w="5000" w:type="dxa"/>
            <w:vAlign w:val="center"/>
          </w:tcPr>
          <w:p w14:paraId="36421BCC">
            <w:pPr>
              <w:jc w:val="left"/>
              <w:rPr>
                <w:rFonts w:ascii="仿宋" w:hAnsi="仿宋" w:eastAsia="仿宋"/>
                <w:sz w:val="24"/>
              </w:rPr>
            </w:pPr>
            <w:r>
              <w:rPr>
                <w:rFonts w:ascii="仿宋" w:hAnsi="仿宋" w:eastAsia="仿宋" w:cs="宋体"/>
                <w:color w:val="000000"/>
                <w:sz w:val="24"/>
              </w:rPr>
              <w:t>事业单位医疗</w:t>
            </w:r>
          </w:p>
        </w:tc>
        <w:tc>
          <w:tcPr>
            <w:tcW w:w="2460" w:type="dxa"/>
            <w:vAlign w:val="center"/>
          </w:tcPr>
          <w:p w14:paraId="43861580">
            <w:pPr>
              <w:jc w:val="right"/>
              <w:rPr>
                <w:rFonts w:ascii="仿宋" w:hAnsi="仿宋" w:eastAsia="仿宋"/>
                <w:sz w:val="24"/>
              </w:rPr>
            </w:pPr>
            <w:r>
              <w:rPr>
                <w:rFonts w:ascii="仿宋" w:hAnsi="仿宋" w:eastAsia="仿宋" w:cs="宋体"/>
                <w:color w:val="000000"/>
                <w:sz w:val="24"/>
              </w:rPr>
              <w:t>239.48</w:t>
            </w:r>
          </w:p>
        </w:tc>
        <w:tc>
          <w:tcPr>
            <w:tcW w:w="2460" w:type="dxa"/>
            <w:vAlign w:val="center"/>
          </w:tcPr>
          <w:p w14:paraId="2DA6EAF2">
            <w:pPr>
              <w:jc w:val="right"/>
              <w:rPr>
                <w:rFonts w:ascii="仿宋" w:hAnsi="仿宋" w:eastAsia="仿宋"/>
                <w:sz w:val="24"/>
              </w:rPr>
            </w:pPr>
            <w:r>
              <w:rPr>
                <w:rFonts w:ascii="仿宋" w:hAnsi="仿宋" w:eastAsia="仿宋" w:cs="宋体"/>
                <w:color w:val="000000"/>
                <w:sz w:val="24"/>
              </w:rPr>
              <w:t>239.48</w:t>
            </w:r>
          </w:p>
        </w:tc>
        <w:tc>
          <w:tcPr>
            <w:tcW w:w="2478" w:type="dxa"/>
            <w:vAlign w:val="center"/>
          </w:tcPr>
          <w:p w14:paraId="5CA92587">
            <w:pPr>
              <w:jc w:val="right"/>
              <w:rPr>
                <w:rFonts w:ascii="仿宋" w:hAnsi="仿宋" w:eastAsia="仿宋"/>
                <w:sz w:val="24"/>
              </w:rPr>
            </w:pPr>
            <w:r>
              <w:rPr>
                <w:rFonts w:ascii="仿宋" w:hAnsi="仿宋" w:eastAsia="仿宋" w:cs="宋体"/>
                <w:color w:val="000000"/>
                <w:sz w:val="24"/>
              </w:rPr>
              <w:t>0.00</w:t>
            </w:r>
          </w:p>
        </w:tc>
      </w:tr>
      <w:tr w14:paraId="18EFB8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14" w:hRule="exact"/>
          <w:jc w:val="center"/>
        </w:trPr>
        <w:tc>
          <w:tcPr>
            <w:tcW w:w="1560" w:type="dxa"/>
            <w:gridSpan w:val="3"/>
            <w:vAlign w:val="center"/>
          </w:tcPr>
          <w:p w14:paraId="7703EB27">
            <w:pPr>
              <w:jc w:val="left"/>
              <w:rPr>
                <w:rFonts w:ascii="仿宋" w:hAnsi="仿宋" w:eastAsia="仿宋"/>
                <w:sz w:val="24"/>
              </w:rPr>
            </w:pPr>
            <w:r>
              <w:rPr>
                <w:rFonts w:ascii="仿宋" w:hAnsi="仿宋" w:eastAsia="仿宋" w:cs="宋体"/>
                <w:color w:val="000000"/>
                <w:sz w:val="24"/>
              </w:rPr>
              <w:t>21014</w:t>
            </w:r>
          </w:p>
        </w:tc>
        <w:tc>
          <w:tcPr>
            <w:tcW w:w="5000" w:type="dxa"/>
            <w:vAlign w:val="center"/>
          </w:tcPr>
          <w:p w14:paraId="36129E00">
            <w:pPr>
              <w:jc w:val="left"/>
              <w:rPr>
                <w:rFonts w:ascii="仿宋" w:hAnsi="仿宋" w:eastAsia="仿宋"/>
                <w:sz w:val="24"/>
              </w:rPr>
            </w:pPr>
            <w:r>
              <w:rPr>
                <w:rFonts w:ascii="仿宋" w:hAnsi="仿宋" w:eastAsia="仿宋" w:cs="宋体"/>
                <w:color w:val="000000"/>
                <w:sz w:val="24"/>
              </w:rPr>
              <w:t>优抚对象医疗</w:t>
            </w:r>
          </w:p>
        </w:tc>
        <w:tc>
          <w:tcPr>
            <w:tcW w:w="2460" w:type="dxa"/>
            <w:vAlign w:val="center"/>
          </w:tcPr>
          <w:p w14:paraId="01CEE9F6">
            <w:pPr>
              <w:jc w:val="right"/>
              <w:rPr>
                <w:rFonts w:ascii="仿宋" w:hAnsi="仿宋" w:eastAsia="仿宋"/>
                <w:sz w:val="24"/>
              </w:rPr>
            </w:pPr>
            <w:r>
              <w:rPr>
                <w:rFonts w:ascii="仿宋" w:hAnsi="仿宋" w:eastAsia="仿宋" w:cs="宋体"/>
                <w:color w:val="000000"/>
                <w:sz w:val="24"/>
              </w:rPr>
              <w:t>1.80</w:t>
            </w:r>
          </w:p>
        </w:tc>
        <w:tc>
          <w:tcPr>
            <w:tcW w:w="2460" w:type="dxa"/>
            <w:vAlign w:val="center"/>
          </w:tcPr>
          <w:p w14:paraId="18F680DD">
            <w:pPr>
              <w:jc w:val="right"/>
              <w:rPr>
                <w:rFonts w:ascii="仿宋" w:hAnsi="仿宋" w:eastAsia="仿宋"/>
                <w:sz w:val="24"/>
              </w:rPr>
            </w:pPr>
            <w:r>
              <w:rPr>
                <w:rFonts w:ascii="仿宋" w:hAnsi="仿宋" w:eastAsia="仿宋" w:cs="宋体"/>
                <w:color w:val="000000"/>
                <w:sz w:val="24"/>
              </w:rPr>
              <w:t>0.00</w:t>
            </w:r>
          </w:p>
        </w:tc>
        <w:tc>
          <w:tcPr>
            <w:tcW w:w="2478" w:type="dxa"/>
            <w:vAlign w:val="center"/>
          </w:tcPr>
          <w:p w14:paraId="6E53DADB">
            <w:pPr>
              <w:jc w:val="right"/>
              <w:rPr>
                <w:rFonts w:ascii="仿宋" w:hAnsi="仿宋" w:eastAsia="仿宋"/>
                <w:sz w:val="24"/>
              </w:rPr>
            </w:pPr>
            <w:r>
              <w:rPr>
                <w:rFonts w:ascii="仿宋" w:hAnsi="仿宋" w:eastAsia="仿宋" w:cs="宋体"/>
                <w:color w:val="000000"/>
                <w:sz w:val="24"/>
              </w:rPr>
              <w:t>1.80</w:t>
            </w:r>
          </w:p>
        </w:tc>
      </w:tr>
      <w:tr w14:paraId="190F71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14" w:hRule="exact"/>
          <w:jc w:val="center"/>
        </w:trPr>
        <w:tc>
          <w:tcPr>
            <w:tcW w:w="1560" w:type="dxa"/>
            <w:gridSpan w:val="3"/>
            <w:vAlign w:val="center"/>
          </w:tcPr>
          <w:p w14:paraId="50805F60">
            <w:pPr>
              <w:jc w:val="left"/>
              <w:rPr>
                <w:rFonts w:ascii="仿宋" w:hAnsi="仿宋" w:eastAsia="仿宋"/>
                <w:sz w:val="24"/>
              </w:rPr>
            </w:pPr>
            <w:r>
              <w:rPr>
                <w:rFonts w:ascii="仿宋" w:hAnsi="仿宋" w:eastAsia="仿宋" w:cs="宋体"/>
                <w:color w:val="000000"/>
                <w:sz w:val="24"/>
              </w:rPr>
              <w:t>2101499</w:t>
            </w:r>
          </w:p>
        </w:tc>
        <w:tc>
          <w:tcPr>
            <w:tcW w:w="5000" w:type="dxa"/>
            <w:vAlign w:val="center"/>
          </w:tcPr>
          <w:p w14:paraId="65FC7E51">
            <w:pPr>
              <w:jc w:val="left"/>
              <w:rPr>
                <w:rFonts w:ascii="仿宋" w:hAnsi="仿宋" w:eastAsia="仿宋"/>
                <w:sz w:val="24"/>
              </w:rPr>
            </w:pPr>
            <w:r>
              <w:rPr>
                <w:rFonts w:ascii="仿宋" w:hAnsi="仿宋" w:eastAsia="仿宋" w:cs="宋体"/>
                <w:color w:val="000000"/>
                <w:sz w:val="24"/>
              </w:rPr>
              <w:t>其他优抚对象医疗支出</w:t>
            </w:r>
          </w:p>
        </w:tc>
        <w:tc>
          <w:tcPr>
            <w:tcW w:w="2460" w:type="dxa"/>
            <w:vAlign w:val="center"/>
          </w:tcPr>
          <w:p w14:paraId="1344B2A8">
            <w:pPr>
              <w:jc w:val="right"/>
              <w:rPr>
                <w:rFonts w:ascii="仿宋" w:hAnsi="仿宋" w:eastAsia="仿宋"/>
                <w:sz w:val="24"/>
              </w:rPr>
            </w:pPr>
            <w:r>
              <w:rPr>
                <w:rFonts w:ascii="仿宋" w:hAnsi="仿宋" w:eastAsia="仿宋" w:cs="宋体"/>
                <w:color w:val="000000"/>
                <w:sz w:val="24"/>
              </w:rPr>
              <w:t>1.80</w:t>
            </w:r>
          </w:p>
        </w:tc>
        <w:tc>
          <w:tcPr>
            <w:tcW w:w="2460" w:type="dxa"/>
            <w:vAlign w:val="center"/>
          </w:tcPr>
          <w:p w14:paraId="0206CF84">
            <w:pPr>
              <w:jc w:val="right"/>
              <w:rPr>
                <w:rFonts w:ascii="仿宋" w:hAnsi="仿宋" w:eastAsia="仿宋"/>
                <w:sz w:val="24"/>
              </w:rPr>
            </w:pPr>
            <w:r>
              <w:rPr>
                <w:rFonts w:ascii="仿宋" w:hAnsi="仿宋" w:eastAsia="仿宋" w:cs="宋体"/>
                <w:color w:val="000000"/>
                <w:sz w:val="24"/>
              </w:rPr>
              <w:t>0.00</w:t>
            </w:r>
          </w:p>
        </w:tc>
        <w:tc>
          <w:tcPr>
            <w:tcW w:w="2478" w:type="dxa"/>
            <w:vAlign w:val="center"/>
          </w:tcPr>
          <w:p w14:paraId="6BFB587A">
            <w:pPr>
              <w:jc w:val="right"/>
              <w:rPr>
                <w:rFonts w:ascii="仿宋" w:hAnsi="仿宋" w:eastAsia="仿宋"/>
                <w:sz w:val="24"/>
              </w:rPr>
            </w:pPr>
            <w:r>
              <w:rPr>
                <w:rFonts w:ascii="仿宋" w:hAnsi="仿宋" w:eastAsia="仿宋" w:cs="宋体"/>
                <w:color w:val="000000"/>
                <w:sz w:val="24"/>
              </w:rPr>
              <w:t>1.80</w:t>
            </w:r>
          </w:p>
        </w:tc>
      </w:tr>
      <w:tr w14:paraId="62EEBF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14" w:hRule="exact"/>
          <w:jc w:val="center"/>
        </w:trPr>
        <w:tc>
          <w:tcPr>
            <w:tcW w:w="1560" w:type="dxa"/>
            <w:gridSpan w:val="3"/>
            <w:vAlign w:val="center"/>
          </w:tcPr>
          <w:p w14:paraId="01FB01D4">
            <w:pPr>
              <w:jc w:val="left"/>
              <w:rPr>
                <w:rFonts w:ascii="仿宋" w:hAnsi="仿宋" w:eastAsia="仿宋"/>
                <w:sz w:val="24"/>
              </w:rPr>
            </w:pPr>
            <w:r>
              <w:rPr>
                <w:rFonts w:ascii="仿宋" w:hAnsi="仿宋" w:eastAsia="仿宋" w:cs="宋体"/>
                <w:color w:val="000000"/>
                <w:sz w:val="24"/>
              </w:rPr>
              <w:t>21099</w:t>
            </w:r>
          </w:p>
        </w:tc>
        <w:tc>
          <w:tcPr>
            <w:tcW w:w="5000" w:type="dxa"/>
            <w:vAlign w:val="center"/>
          </w:tcPr>
          <w:p w14:paraId="008CB4C3">
            <w:pPr>
              <w:jc w:val="left"/>
              <w:rPr>
                <w:rFonts w:ascii="仿宋" w:hAnsi="仿宋" w:eastAsia="仿宋"/>
                <w:sz w:val="24"/>
              </w:rPr>
            </w:pPr>
            <w:r>
              <w:rPr>
                <w:rFonts w:ascii="仿宋" w:hAnsi="仿宋" w:eastAsia="仿宋" w:cs="宋体"/>
                <w:color w:val="000000"/>
                <w:sz w:val="24"/>
              </w:rPr>
              <w:t>其他卫生健康支出</w:t>
            </w:r>
          </w:p>
        </w:tc>
        <w:tc>
          <w:tcPr>
            <w:tcW w:w="2460" w:type="dxa"/>
            <w:vAlign w:val="center"/>
          </w:tcPr>
          <w:p w14:paraId="11B36A6F">
            <w:pPr>
              <w:jc w:val="right"/>
              <w:rPr>
                <w:rFonts w:ascii="仿宋" w:hAnsi="仿宋" w:eastAsia="仿宋"/>
                <w:sz w:val="24"/>
              </w:rPr>
            </w:pPr>
            <w:r>
              <w:rPr>
                <w:rFonts w:ascii="仿宋" w:hAnsi="仿宋" w:eastAsia="仿宋" w:cs="宋体"/>
                <w:color w:val="000000"/>
                <w:sz w:val="24"/>
              </w:rPr>
              <w:t>6.30</w:t>
            </w:r>
          </w:p>
        </w:tc>
        <w:tc>
          <w:tcPr>
            <w:tcW w:w="2460" w:type="dxa"/>
            <w:vAlign w:val="center"/>
          </w:tcPr>
          <w:p w14:paraId="34C22A9C">
            <w:pPr>
              <w:jc w:val="right"/>
              <w:rPr>
                <w:rFonts w:ascii="仿宋" w:hAnsi="仿宋" w:eastAsia="仿宋"/>
                <w:sz w:val="24"/>
              </w:rPr>
            </w:pPr>
            <w:r>
              <w:rPr>
                <w:rFonts w:ascii="仿宋" w:hAnsi="仿宋" w:eastAsia="仿宋" w:cs="宋体"/>
                <w:color w:val="000000"/>
                <w:sz w:val="24"/>
              </w:rPr>
              <w:t>0.00</w:t>
            </w:r>
          </w:p>
        </w:tc>
        <w:tc>
          <w:tcPr>
            <w:tcW w:w="2478" w:type="dxa"/>
            <w:vAlign w:val="center"/>
          </w:tcPr>
          <w:p w14:paraId="53F16AA0">
            <w:pPr>
              <w:jc w:val="right"/>
              <w:rPr>
                <w:rFonts w:ascii="仿宋" w:hAnsi="仿宋" w:eastAsia="仿宋"/>
                <w:sz w:val="24"/>
              </w:rPr>
            </w:pPr>
            <w:r>
              <w:rPr>
                <w:rFonts w:ascii="仿宋" w:hAnsi="仿宋" w:eastAsia="仿宋" w:cs="宋体"/>
                <w:color w:val="000000"/>
                <w:sz w:val="24"/>
              </w:rPr>
              <w:t>6.30</w:t>
            </w:r>
          </w:p>
        </w:tc>
      </w:tr>
      <w:tr w14:paraId="3D3DC0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14" w:hRule="exact"/>
          <w:jc w:val="center"/>
        </w:trPr>
        <w:tc>
          <w:tcPr>
            <w:tcW w:w="1560" w:type="dxa"/>
            <w:gridSpan w:val="3"/>
            <w:vAlign w:val="center"/>
          </w:tcPr>
          <w:p w14:paraId="0A56D0FB">
            <w:pPr>
              <w:jc w:val="left"/>
              <w:rPr>
                <w:rFonts w:ascii="仿宋" w:hAnsi="仿宋" w:eastAsia="仿宋"/>
                <w:sz w:val="24"/>
              </w:rPr>
            </w:pPr>
            <w:r>
              <w:rPr>
                <w:rFonts w:ascii="仿宋" w:hAnsi="仿宋" w:eastAsia="仿宋" w:cs="宋体"/>
                <w:color w:val="000000"/>
                <w:sz w:val="24"/>
              </w:rPr>
              <w:t>2109999</w:t>
            </w:r>
          </w:p>
        </w:tc>
        <w:tc>
          <w:tcPr>
            <w:tcW w:w="5000" w:type="dxa"/>
            <w:vAlign w:val="center"/>
          </w:tcPr>
          <w:p w14:paraId="18E2C868">
            <w:pPr>
              <w:jc w:val="left"/>
              <w:rPr>
                <w:rFonts w:ascii="仿宋" w:hAnsi="仿宋" w:eastAsia="仿宋"/>
                <w:sz w:val="24"/>
              </w:rPr>
            </w:pPr>
            <w:r>
              <w:rPr>
                <w:rFonts w:ascii="仿宋" w:hAnsi="仿宋" w:eastAsia="仿宋" w:cs="宋体"/>
                <w:color w:val="000000"/>
                <w:sz w:val="24"/>
              </w:rPr>
              <w:t>其他卫生健康支出</w:t>
            </w:r>
          </w:p>
        </w:tc>
        <w:tc>
          <w:tcPr>
            <w:tcW w:w="2460" w:type="dxa"/>
            <w:vAlign w:val="center"/>
          </w:tcPr>
          <w:p w14:paraId="3AB0E97D">
            <w:pPr>
              <w:jc w:val="right"/>
              <w:rPr>
                <w:rFonts w:ascii="仿宋" w:hAnsi="仿宋" w:eastAsia="仿宋"/>
                <w:sz w:val="24"/>
              </w:rPr>
            </w:pPr>
            <w:r>
              <w:rPr>
                <w:rFonts w:ascii="仿宋" w:hAnsi="仿宋" w:eastAsia="仿宋" w:cs="宋体"/>
                <w:color w:val="000000"/>
                <w:sz w:val="24"/>
              </w:rPr>
              <w:t>6.30</w:t>
            </w:r>
          </w:p>
        </w:tc>
        <w:tc>
          <w:tcPr>
            <w:tcW w:w="2460" w:type="dxa"/>
            <w:vAlign w:val="center"/>
          </w:tcPr>
          <w:p w14:paraId="612F6FA6">
            <w:pPr>
              <w:jc w:val="right"/>
              <w:rPr>
                <w:rFonts w:ascii="仿宋" w:hAnsi="仿宋" w:eastAsia="仿宋"/>
                <w:sz w:val="24"/>
              </w:rPr>
            </w:pPr>
            <w:r>
              <w:rPr>
                <w:rFonts w:ascii="仿宋" w:hAnsi="仿宋" w:eastAsia="仿宋" w:cs="宋体"/>
                <w:color w:val="000000"/>
                <w:sz w:val="24"/>
              </w:rPr>
              <w:t>0.00</w:t>
            </w:r>
          </w:p>
        </w:tc>
        <w:tc>
          <w:tcPr>
            <w:tcW w:w="2478" w:type="dxa"/>
            <w:vAlign w:val="center"/>
          </w:tcPr>
          <w:p w14:paraId="18ADFC19">
            <w:pPr>
              <w:jc w:val="right"/>
              <w:rPr>
                <w:rFonts w:ascii="仿宋" w:hAnsi="仿宋" w:eastAsia="仿宋"/>
                <w:sz w:val="24"/>
              </w:rPr>
            </w:pPr>
            <w:r>
              <w:rPr>
                <w:rFonts w:ascii="仿宋" w:hAnsi="仿宋" w:eastAsia="仿宋" w:cs="宋体"/>
                <w:color w:val="000000"/>
                <w:sz w:val="24"/>
              </w:rPr>
              <w:t>6.30</w:t>
            </w:r>
          </w:p>
        </w:tc>
      </w:tr>
      <w:tr w14:paraId="4E145D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14" w:hRule="exact"/>
          <w:jc w:val="center"/>
        </w:trPr>
        <w:tc>
          <w:tcPr>
            <w:tcW w:w="1560" w:type="dxa"/>
            <w:gridSpan w:val="3"/>
            <w:vAlign w:val="center"/>
          </w:tcPr>
          <w:p w14:paraId="07DEF7B7">
            <w:pPr>
              <w:jc w:val="left"/>
              <w:rPr>
                <w:rFonts w:ascii="仿宋" w:hAnsi="仿宋" w:eastAsia="仿宋"/>
                <w:sz w:val="24"/>
              </w:rPr>
            </w:pPr>
            <w:r>
              <w:rPr>
                <w:rFonts w:ascii="仿宋" w:hAnsi="仿宋" w:eastAsia="仿宋" w:cs="宋体"/>
                <w:color w:val="000000"/>
                <w:sz w:val="24"/>
              </w:rPr>
              <w:t>221</w:t>
            </w:r>
          </w:p>
        </w:tc>
        <w:tc>
          <w:tcPr>
            <w:tcW w:w="5000" w:type="dxa"/>
            <w:vAlign w:val="center"/>
          </w:tcPr>
          <w:p w14:paraId="63F04572">
            <w:pPr>
              <w:jc w:val="left"/>
              <w:rPr>
                <w:rFonts w:ascii="仿宋" w:hAnsi="仿宋" w:eastAsia="仿宋"/>
                <w:sz w:val="24"/>
              </w:rPr>
            </w:pPr>
            <w:r>
              <w:rPr>
                <w:rFonts w:ascii="仿宋" w:hAnsi="仿宋" w:eastAsia="仿宋" w:cs="宋体"/>
                <w:color w:val="000000"/>
                <w:sz w:val="24"/>
              </w:rPr>
              <w:t>住房保障支出</w:t>
            </w:r>
          </w:p>
        </w:tc>
        <w:tc>
          <w:tcPr>
            <w:tcW w:w="2460" w:type="dxa"/>
            <w:vAlign w:val="center"/>
          </w:tcPr>
          <w:p w14:paraId="603B44CF">
            <w:pPr>
              <w:jc w:val="right"/>
              <w:rPr>
                <w:rFonts w:ascii="仿宋" w:hAnsi="仿宋" w:eastAsia="仿宋"/>
                <w:sz w:val="24"/>
              </w:rPr>
            </w:pPr>
            <w:r>
              <w:rPr>
                <w:rFonts w:ascii="仿宋" w:hAnsi="仿宋" w:eastAsia="仿宋" w:cs="宋体"/>
                <w:color w:val="000000"/>
                <w:sz w:val="24"/>
              </w:rPr>
              <w:t>450.00</w:t>
            </w:r>
          </w:p>
        </w:tc>
        <w:tc>
          <w:tcPr>
            <w:tcW w:w="2460" w:type="dxa"/>
            <w:vAlign w:val="center"/>
          </w:tcPr>
          <w:p w14:paraId="193450E4">
            <w:pPr>
              <w:jc w:val="right"/>
              <w:rPr>
                <w:rFonts w:ascii="仿宋" w:hAnsi="仿宋" w:eastAsia="仿宋"/>
                <w:sz w:val="24"/>
              </w:rPr>
            </w:pPr>
            <w:r>
              <w:rPr>
                <w:rFonts w:ascii="仿宋" w:hAnsi="仿宋" w:eastAsia="仿宋" w:cs="宋体"/>
                <w:color w:val="000000"/>
                <w:sz w:val="24"/>
              </w:rPr>
              <w:t>450.00</w:t>
            </w:r>
          </w:p>
        </w:tc>
        <w:tc>
          <w:tcPr>
            <w:tcW w:w="2478" w:type="dxa"/>
            <w:vAlign w:val="center"/>
          </w:tcPr>
          <w:p w14:paraId="07B1F2B2">
            <w:pPr>
              <w:jc w:val="right"/>
              <w:rPr>
                <w:rFonts w:ascii="仿宋" w:hAnsi="仿宋" w:eastAsia="仿宋"/>
                <w:sz w:val="24"/>
              </w:rPr>
            </w:pPr>
            <w:r>
              <w:rPr>
                <w:rFonts w:ascii="仿宋" w:hAnsi="仿宋" w:eastAsia="仿宋" w:cs="宋体"/>
                <w:color w:val="000000"/>
                <w:sz w:val="24"/>
              </w:rPr>
              <w:t>0.00</w:t>
            </w:r>
          </w:p>
        </w:tc>
      </w:tr>
      <w:tr w14:paraId="7C23C3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30" w:hRule="exact"/>
          <w:jc w:val="center"/>
        </w:trPr>
        <w:tc>
          <w:tcPr>
            <w:tcW w:w="1560" w:type="dxa"/>
            <w:gridSpan w:val="3"/>
            <w:vAlign w:val="center"/>
          </w:tcPr>
          <w:p w14:paraId="7F39F023">
            <w:pPr>
              <w:jc w:val="left"/>
              <w:rPr>
                <w:rFonts w:ascii="仿宋" w:hAnsi="仿宋" w:eastAsia="仿宋"/>
                <w:sz w:val="24"/>
              </w:rPr>
            </w:pPr>
            <w:r>
              <w:rPr>
                <w:rFonts w:ascii="仿宋" w:hAnsi="仿宋" w:eastAsia="仿宋" w:cs="宋体"/>
                <w:color w:val="000000"/>
                <w:sz w:val="24"/>
              </w:rPr>
              <w:t>22102</w:t>
            </w:r>
          </w:p>
        </w:tc>
        <w:tc>
          <w:tcPr>
            <w:tcW w:w="5000" w:type="dxa"/>
            <w:vAlign w:val="center"/>
          </w:tcPr>
          <w:p w14:paraId="68E6D66C">
            <w:pPr>
              <w:jc w:val="left"/>
              <w:rPr>
                <w:rFonts w:ascii="仿宋" w:hAnsi="仿宋" w:eastAsia="仿宋"/>
                <w:sz w:val="24"/>
              </w:rPr>
            </w:pPr>
            <w:r>
              <w:rPr>
                <w:rFonts w:ascii="仿宋" w:hAnsi="仿宋" w:eastAsia="仿宋" w:cs="宋体"/>
                <w:color w:val="000000"/>
                <w:sz w:val="24"/>
              </w:rPr>
              <w:t>住房改革支出</w:t>
            </w:r>
          </w:p>
        </w:tc>
        <w:tc>
          <w:tcPr>
            <w:tcW w:w="2460" w:type="dxa"/>
            <w:vAlign w:val="center"/>
          </w:tcPr>
          <w:p w14:paraId="66A53197">
            <w:pPr>
              <w:jc w:val="right"/>
              <w:rPr>
                <w:rFonts w:ascii="仿宋" w:hAnsi="仿宋" w:eastAsia="仿宋"/>
                <w:sz w:val="24"/>
              </w:rPr>
            </w:pPr>
            <w:r>
              <w:rPr>
                <w:rFonts w:ascii="仿宋" w:hAnsi="仿宋" w:eastAsia="仿宋" w:cs="宋体"/>
                <w:color w:val="000000"/>
                <w:sz w:val="24"/>
              </w:rPr>
              <w:t>450.00</w:t>
            </w:r>
          </w:p>
        </w:tc>
        <w:tc>
          <w:tcPr>
            <w:tcW w:w="2460" w:type="dxa"/>
            <w:vAlign w:val="center"/>
          </w:tcPr>
          <w:p w14:paraId="4C94D65D">
            <w:pPr>
              <w:jc w:val="right"/>
              <w:rPr>
                <w:rFonts w:ascii="仿宋" w:hAnsi="仿宋" w:eastAsia="仿宋"/>
                <w:sz w:val="24"/>
              </w:rPr>
            </w:pPr>
            <w:r>
              <w:rPr>
                <w:rFonts w:ascii="仿宋" w:hAnsi="仿宋" w:eastAsia="仿宋" w:cs="宋体"/>
                <w:color w:val="000000"/>
                <w:sz w:val="24"/>
              </w:rPr>
              <w:t>450.00</w:t>
            </w:r>
          </w:p>
        </w:tc>
        <w:tc>
          <w:tcPr>
            <w:tcW w:w="2478" w:type="dxa"/>
            <w:vAlign w:val="center"/>
          </w:tcPr>
          <w:p w14:paraId="5C236173">
            <w:pPr>
              <w:jc w:val="right"/>
              <w:rPr>
                <w:rFonts w:ascii="仿宋" w:hAnsi="仿宋" w:eastAsia="仿宋"/>
                <w:sz w:val="24"/>
              </w:rPr>
            </w:pPr>
            <w:r>
              <w:rPr>
                <w:rFonts w:ascii="仿宋" w:hAnsi="仿宋" w:eastAsia="仿宋" w:cs="宋体"/>
                <w:color w:val="000000"/>
                <w:sz w:val="24"/>
              </w:rPr>
              <w:t>0.00</w:t>
            </w:r>
          </w:p>
        </w:tc>
      </w:tr>
      <w:tr w14:paraId="65D5C3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82" w:hRule="exact"/>
          <w:jc w:val="center"/>
        </w:trPr>
        <w:tc>
          <w:tcPr>
            <w:tcW w:w="1560" w:type="dxa"/>
            <w:gridSpan w:val="3"/>
            <w:vAlign w:val="center"/>
          </w:tcPr>
          <w:p w14:paraId="29AC53B5">
            <w:pPr>
              <w:jc w:val="left"/>
              <w:rPr>
                <w:rFonts w:ascii="仿宋" w:hAnsi="仿宋" w:eastAsia="仿宋"/>
                <w:sz w:val="24"/>
              </w:rPr>
            </w:pPr>
            <w:r>
              <w:rPr>
                <w:rFonts w:ascii="仿宋" w:hAnsi="仿宋" w:eastAsia="仿宋" w:cs="宋体"/>
                <w:color w:val="000000"/>
                <w:sz w:val="24"/>
              </w:rPr>
              <w:t>2210201</w:t>
            </w:r>
          </w:p>
        </w:tc>
        <w:tc>
          <w:tcPr>
            <w:tcW w:w="5000" w:type="dxa"/>
            <w:vAlign w:val="center"/>
          </w:tcPr>
          <w:p w14:paraId="11728FB9">
            <w:pPr>
              <w:jc w:val="left"/>
              <w:rPr>
                <w:rFonts w:ascii="仿宋" w:hAnsi="仿宋" w:eastAsia="仿宋"/>
                <w:sz w:val="24"/>
              </w:rPr>
            </w:pPr>
            <w:r>
              <w:rPr>
                <w:rFonts w:ascii="仿宋" w:hAnsi="仿宋" w:eastAsia="仿宋" w:cs="宋体"/>
                <w:color w:val="000000"/>
                <w:sz w:val="24"/>
              </w:rPr>
              <w:t>住房公积金</w:t>
            </w:r>
          </w:p>
        </w:tc>
        <w:tc>
          <w:tcPr>
            <w:tcW w:w="2460" w:type="dxa"/>
            <w:vAlign w:val="center"/>
          </w:tcPr>
          <w:p w14:paraId="0A688282">
            <w:pPr>
              <w:jc w:val="right"/>
              <w:rPr>
                <w:rFonts w:ascii="仿宋" w:hAnsi="仿宋" w:eastAsia="仿宋"/>
                <w:sz w:val="24"/>
              </w:rPr>
            </w:pPr>
            <w:r>
              <w:rPr>
                <w:rFonts w:ascii="仿宋" w:hAnsi="仿宋" w:eastAsia="仿宋" w:cs="宋体"/>
                <w:color w:val="000000"/>
                <w:sz w:val="24"/>
              </w:rPr>
              <w:t>450.00</w:t>
            </w:r>
          </w:p>
        </w:tc>
        <w:tc>
          <w:tcPr>
            <w:tcW w:w="2460" w:type="dxa"/>
            <w:vAlign w:val="center"/>
          </w:tcPr>
          <w:p w14:paraId="5AB547EB">
            <w:pPr>
              <w:jc w:val="right"/>
              <w:rPr>
                <w:rFonts w:ascii="仿宋" w:hAnsi="仿宋" w:eastAsia="仿宋"/>
                <w:sz w:val="24"/>
              </w:rPr>
            </w:pPr>
            <w:r>
              <w:rPr>
                <w:rFonts w:ascii="仿宋" w:hAnsi="仿宋" w:eastAsia="仿宋" w:cs="宋体"/>
                <w:color w:val="000000"/>
                <w:sz w:val="24"/>
              </w:rPr>
              <w:t>450.00</w:t>
            </w:r>
          </w:p>
        </w:tc>
        <w:tc>
          <w:tcPr>
            <w:tcW w:w="2478" w:type="dxa"/>
            <w:vAlign w:val="center"/>
          </w:tcPr>
          <w:p w14:paraId="1A658B9C">
            <w:pPr>
              <w:jc w:val="right"/>
              <w:rPr>
                <w:rFonts w:ascii="仿宋" w:hAnsi="仿宋" w:eastAsia="仿宋"/>
                <w:sz w:val="24"/>
              </w:rPr>
            </w:pPr>
            <w:r>
              <w:rPr>
                <w:rFonts w:ascii="仿宋" w:hAnsi="仿宋" w:eastAsia="仿宋" w:cs="宋体"/>
                <w:color w:val="000000"/>
                <w:sz w:val="24"/>
              </w:rPr>
              <w:t>0.00</w:t>
            </w:r>
          </w:p>
        </w:tc>
      </w:tr>
      <w:tr w14:paraId="62D3AE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14" w:hRule="exact"/>
          <w:jc w:val="center"/>
        </w:trPr>
        <w:tc>
          <w:tcPr>
            <w:tcW w:w="13958" w:type="dxa"/>
            <w:gridSpan w:val="7"/>
            <w:tcBorders>
              <w:left w:val="single" w:color="FFFFFF" w:sz="4" w:space="0"/>
              <w:bottom w:val="single" w:color="FFFFFF" w:sz="4" w:space="0"/>
              <w:right w:val="single" w:color="FFFFFF" w:sz="4" w:space="0"/>
            </w:tcBorders>
            <w:vAlign w:val="center"/>
          </w:tcPr>
          <w:p w14:paraId="2BAED4B5">
            <w:pPr>
              <w:jc w:val="left"/>
              <w:rPr>
                <w:rFonts w:ascii="仿宋" w:hAnsi="仿宋" w:eastAsia="仿宋"/>
                <w:sz w:val="24"/>
              </w:rPr>
            </w:pPr>
            <w:r>
              <w:rPr>
                <w:rFonts w:ascii="仿宋" w:hAnsi="仿宋" w:eastAsia="仿宋" w:cs="宋体"/>
                <w:color w:val="000000"/>
                <w:sz w:val="24"/>
              </w:rPr>
              <w:t>注：本表反映本年度一般公共预算财政拨款支出情况。</w:t>
            </w:r>
          </w:p>
        </w:tc>
      </w:tr>
    </w:tbl>
    <w:p w14:paraId="70588F35">
      <w:pPr>
        <w:snapToGrid w:val="0"/>
        <w:spacing w:line="0" w:lineRule="auto"/>
      </w:pPr>
      <w:r>
        <w:rPr>
          <w:sz w:val="8"/>
        </w:rPr>
        <w:t xml:space="preserve"> </w:t>
      </w:r>
    </w:p>
    <w:p w14:paraId="18F13E2B">
      <w:pPr>
        <w:pStyle w:val="3"/>
        <w:jc w:val="center"/>
        <w:rPr>
          <w:rFonts w:ascii="楷体" w:hAnsi="楷体" w:eastAsia="楷体" w:cs="楷体"/>
          <w:b w:val="0"/>
          <w:bCs/>
        </w:rPr>
      </w:pPr>
      <w:bookmarkStart w:id="22" w:name="_Toc175818343"/>
      <w:bookmarkStart w:id="23" w:name="_Toc23418"/>
      <w:r>
        <w:rPr>
          <w:rFonts w:hint="eastAsia" w:ascii="楷体" w:hAnsi="楷体" w:eastAsia="楷体" w:cs="楷体"/>
          <w:b w:val="0"/>
          <w:bCs/>
        </w:rPr>
        <w:t>2023年度一般公共预算财政拨款基本支出决算明细表</w:t>
      </w:r>
      <w:bookmarkEnd w:id="22"/>
      <w:bookmarkEnd w:id="23"/>
    </w:p>
    <w:tbl>
      <w:tblPr>
        <w:tblStyle w:val="11"/>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4619C58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13958" w:type="dxa"/>
            <w:gridSpan w:val="3"/>
          </w:tcPr>
          <w:p w14:paraId="4CF0D054">
            <w:pPr>
              <w:jc w:val="right"/>
            </w:pPr>
            <w:r>
              <w:rPr>
                <w:rFonts w:ascii="宋体" w:hAnsi="宋体" w:eastAsia="宋体" w:cs="宋体"/>
                <w:sz w:val="20"/>
              </w:rPr>
              <w:t>公开08表</w:t>
            </w:r>
          </w:p>
        </w:tc>
      </w:tr>
      <w:tr w14:paraId="7CFFF50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979" w:type="dxa"/>
          </w:tcPr>
          <w:p w14:paraId="6CAF1CD4">
            <w:pPr>
              <w:jc w:val="left"/>
            </w:pPr>
            <w:r>
              <w:rPr>
                <w:rFonts w:ascii="宋体" w:hAnsi="宋体" w:eastAsia="宋体" w:cs="宋体"/>
                <w:sz w:val="20"/>
              </w:rPr>
              <w:t>单位：浙江省荣军医院</w:t>
            </w:r>
          </w:p>
        </w:tc>
        <w:tc>
          <w:tcPr>
            <w:tcW w:w="2000" w:type="dxa"/>
          </w:tcPr>
          <w:p w14:paraId="05AC117A">
            <w:pPr>
              <w:jc w:val="center"/>
            </w:pPr>
          </w:p>
        </w:tc>
        <w:tc>
          <w:tcPr>
            <w:tcW w:w="5979" w:type="dxa"/>
          </w:tcPr>
          <w:p w14:paraId="44A938FA">
            <w:pPr>
              <w:jc w:val="right"/>
            </w:pPr>
            <w:r>
              <w:rPr>
                <w:rFonts w:ascii="宋体" w:hAnsi="宋体" w:eastAsia="宋体" w:cs="宋体"/>
                <w:sz w:val="20"/>
              </w:rPr>
              <w:t>金额单位：万元</w:t>
            </w:r>
          </w:p>
        </w:tc>
      </w:tr>
    </w:tbl>
    <w:p w14:paraId="616EF380">
      <w:pPr>
        <w:snapToGrid w:val="0"/>
        <w:spacing w:line="0" w:lineRule="auto"/>
      </w:pPr>
      <w:r>
        <w:rPr>
          <w:sz w:val="8"/>
        </w:rPr>
        <w:t xml:space="preserve"> </w:t>
      </w:r>
    </w:p>
    <w:tbl>
      <w:tblPr>
        <w:tblStyle w:val="11"/>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560"/>
        <w:gridCol w:w="2680"/>
        <w:gridCol w:w="1360"/>
        <w:gridCol w:w="560"/>
        <w:gridCol w:w="2100"/>
        <w:gridCol w:w="1360"/>
        <w:gridCol w:w="560"/>
        <w:gridCol w:w="3420"/>
        <w:gridCol w:w="1358"/>
      </w:tblGrid>
      <w:tr w14:paraId="0253E6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4600" w:type="dxa"/>
            <w:gridSpan w:val="3"/>
            <w:vAlign w:val="center"/>
          </w:tcPr>
          <w:p w14:paraId="49E755E6">
            <w:pPr>
              <w:jc w:val="center"/>
            </w:pPr>
            <w:r>
              <w:rPr>
                <w:rFonts w:ascii="宋体" w:hAnsi="宋体" w:eastAsia="宋体" w:cs="宋体"/>
                <w:color w:val="000000"/>
                <w:sz w:val="16"/>
              </w:rPr>
              <w:t>人员经费</w:t>
            </w:r>
          </w:p>
        </w:tc>
        <w:tc>
          <w:tcPr>
            <w:tcW w:w="9358" w:type="dxa"/>
            <w:gridSpan w:val="6"/>
            <w:vAlign w:val="center"/>
          </w:tcPr>
          <w:p w14:paraId="670E11D0">
            <w:pPr>
              <w:jc w:val="center"/>
            </w:pPr>
            <w:r>
              <w:rPr>
                <w:rFonts w:ascii="宋体" w:hAnsi="宋体" w:eastAsia="宋体" w:cs="宋体"/>
                <w:color w:val="000000"/>
                <w:sz w:val="16"/>
              </w:rPr>
              <w:t>公用经费</w:t>
            </w:r>
          </w:p>
        </w:tc>
      </w:tr>
      <w:tr w14:paraId="0D4710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560" w:type="dxa"/>
            <w:vMerge w:val="restart"/>
            <w:vAlign w:val="center"/>
          </w:tcPr>
          <w:p w14:paraId="28EB123A">
            <w:pPr>
              <w:jc w:val="center"/>
            </w:pPr>
            <w:r>
              <w:rPr>
                <w:rFonts w:ascii="宋体" w:hAnsi="宋体" w:eastAsia="宋体" w:cs="宋体"/>
                <w:color w:val="000000"/>
                <w:sz w:val="16"/>
              </w:rPr>
              <w:t>科目代码</w:t>
            </w:r>
          </w:p>
        </w:tc>
        <w:tc>
          <w:tcPr>
            <w:tcW w:w="2680" w:type="dxa"/>
            <w:vMerge w:val="restart"/>
            <w:vAlign w:val="center"/>
          </w:tcPr>
          <w:p w14:paraId="298EA7BA">
            <w:pPr>
              <w:jc w:val="center"/>
            </w:pPr>
            <w:r>
              <w:rPr>
                <w:rFonts w:ascii="宋体" w:hAnsi="宋体" w:eastAsia="宋体" w:cs="宋体"/>
                <w:color w:val="000000"/>
                <w:sz w:val="16"/>
              </w:rPr>
              <w:t>科目名称</w:t>
            </w:r>
          </w:p>
        </w:tc>
        <w:tc>
          <w:tcPr>
            <w:tcW w:w="1360" w:type="dxa"/>
            <w:vMerge w:val="restart"/>
            <w:vAlign w:val="center"/>
          </w:tcPr>
          <w:p w14:paraId="6130C7C3">
            <w:pPr>
              <w:jc w:val="center"/>
            </w:pPr>
            <w:r>
              <w:rPr>
                <w:rFonts w:ascii="宋体" w:hAnsi="宋体" w:eastAsia="宋体" w:cs="宋体"/>
                <w:color w:val="000000"/>
                <w:sz w:val="16"/>
              </w:rPr>
              <w:t>决算数</w:t>
            </w:r>
          </w:p>
        </w:tc>
        <w:tc>
          <w:tcPr>
            <w:tcW w:w="560" w:type="dxa"/>
            <w:vMerge w:val="restart"/>
            <w:vAlign w:val="center"/>
          </w:tcPr>
          <w:p w14:paraId="622587AA">
            <w:pPr>
              <w:jc w:val="center"/>
            </w:pPr>
            <w:r>
              <w:rPr>
                <w:rFonts w:ascii="宋体" w:hAnsi="宋体" w:eastAsia="宋体" w:cs="宋体"/>
                <w:color w:val="000000"/>
                <w:sz w:val="16"/>
              </w:rPr>
              <w:t>科目代码</w:t>
            </w:r>
          </w:p>
        </w:tc>
        <w:tc>
          <w:tcPr>
            <w:tcW w:w="2100" w:type="dxa"/>
            <w:vMerge w:val="restart"/>
            <w:vAlign w:val="center"/>
          </w:tcPr>
          <w:p w14:paraId="0D8063AE">
            <w:pPr>
              <w:jc w:val="center"/>
            </w:pPr>
            <w:r>
              <w:rPr>
                <w:rFonts w:ascii="宋体" w:hAnsi="宋体" w:eastAsia="宋体" w:cs="宋体"/>
                <w:color w:val="000000"/>
                <w:sz w:val="16"/>
              </w:rPr>
              <w:t>科目名称</w:t>
            </w:r>
          </w:p>
        </w:tc>
        <w:tc>
          <w:tcPr>
            <w:tcW w:w="1360" w:type="dxa"/>
            <w:vMerge w:val="restart"/>
            <w:vAlign w:val="center"/>
          </w:tcPr>
          <w:p w14:paraId="7451832B">
            <w:pPr>
              <w:jc w:val="center"/>
            </w:pPr>
            <w:r>
              <w:rPr>
                <w:rFonts w:ascii="宋体" w:hAnsi="宋体" w:eastAsia="宋体" w:cs="宋体"/>
                <w:color w:val="000000"/>
                <w:sz w:val="16"/>
              </w:rPr>
              <w:t>决算数</w:t>
            </w:r>
          </w:p>
        </w:tc>
        <w:tc>
          <w:tcPr>
            <w:tcW w:w="560" w:type="dxa"/>
            <w:vMerge w:val="restart"/>
            <w:vAlign w:val="center"/>
          </w:tcPr>
          <w:p w14:paraId="5E79B6D0">
            <w:pPr>
              <w:jc w:val="center"/>
            </w:pPr>
            <w:r>
              <w:rPr>
                <w:rFonts w:ascii="宋体" w:hAnsi="宋体" w:eastAsia="宋体" w:cs="宋体"/>
                <w:color w:val="000000"/>
                <w:sz w:val="16"/>
              </w:rPr>
              <w:t>科目代码</w:t>
            </w:r>
          </w:p>
        </w:tc>
        <w:tc>
          <w:tcPr>
            <w:tcW w:w="3420" w:type="dxa"/>
            <w:vMerge w:val="restart"/>
            <w:vAlign w:val="center"/>
          </w:tcPr>
          <w:p w14:paraId="4EA6F514">
            <w:pPr>
              <w:jc w:val="center"/>
            </w:pPr>
            <w:r>
              <w:rPr>
                <w:rFonts w:ascii="宋体" w:hAnsi="宋体" w:eastAsia="宋体" w:cs="宋体"/>
                <w:color w:val="000000"/>
                <w:sz w:val="16"/>
              </w:rPr>
              <w:t>科目名称</w:t>
            </w:r>
          </w:p>
        </w:tc>
        <w:tc>
          <w:tcPr>
            <w:tcW w:w="1358" w:type="dxa"/>
            <w:vMerge w:val="restart"/>
            <w:vAlign w:val="center"/>
          </w:tcPr>
          <w:p w14:paraId="28635499">
            <w:pPr>
              <w:jc w:val="center"/>
            </w:pPr>
            <w:r>
              <w:rPr>
                <w:rFonts w:ascii="宋体" w:hAnsi="宋体" w:eastAsia="宋体" w:cs="宋体"/>
                <w:color w:val="000000"/>
                <w:sz w:val="16"/>
              </w:rPr>
              <w:t>决算数</w:t>
            </w:r>
          </w:p>
        </w:tc>
      </w:tr>
      <w:tr w14:paraId="7973AB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560" w:type="dxa"/>
            <w:vMerge w:val="continue"/>
            <w:vAlign w:val="center"/>
          </w:tcPr>
          <w:p w14:paraId="3181C469"/>
        </w:tc>
        <w:tc>
          <w:tcPr>
            <w:tcW w:w="2680" w:type="dxa"/>
            <w:vMerge w:val="continue"/>
            <w:vAlign w:val="center"/>
          </w:tcPr>
          <w:p w14:paraId="44FA9A27"/>
        </w:tc>
        <w:tc>
          <w:tcPr>
            <w:tcW w:w="1360" w:type="dxa"/>
            <w:vMerge w:val="continue"/>
            <w:vAlign w:val="center"/>
          </w:tcPr>
          <w:p w14:paraId="7764849C"/>
        </w:tc>
        <w:tc>
          <w:tcPr>
            <w:tcW w:w="560" w:type="dxa"/>
            <w:vMerge w:val="continue"/>
            <w:vAlign w:val="center"/>
          </w:tcPr>
          <w:p w14:paraId="677EE2C6"/>
        </w:tc>
        <w:tc>
          <w:tcPr>
            <w:tcW w:w="2100" w:type="dxa"/>
            <w:vMerge w:val="continue"/>
            <w:vAlign w:val="center"/>
          </w:tcPr>
          <w:p w14:paraId="34E2BE22"/>
        </w:tc>
        <w:tc>
          <w:tcPr>
            <w:tcW w:w="1360" w:type="dxa"/>
            <w:vMerge w:val="continue"/>
            <w:vAlign w:val="center"/>
          </w:tcPr>
          <w:p w14:paraId="0F40D53B"/>
        </w:tc>
        <w:tc>
          <w:tcPr>
            <w:tcW w:w="560" w:type="dxa"/>
            <w:vMerge w:val="continue"/>
            <w:vAlign w:val="center"/>
          </w:tcPr>
          <w:p w14:paraId="0C9895E4"/>
        </w:tc>
        <w:tc>
          <w:tcPr>
            <w:tcW w:w="3420" w:type="dxa"/>
            <w:vMerge w:val="continue"/>
            <w:vAlign w:val="center"/>
          </w:tcPr>
          <w:p w14:paraId="5E354CC9"/>
        </w:tc>
        <w:tc>
          <w:tcPr>
            <w:tcW w:w="1358" w:type="dxa"/>
            <w:vMerge w:val="continue"/>
            <w:vAlign w:val="center"/>
          </w:tcPr>
          <w:p w14:paraId="6F307F53"/>
        </w:tc>
      </w:tr>
      <w:tr w14:paraId="1E13E7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560" w:type="dxa"/>
            <w:vAlign w:val="center"/>
          </w:tcPr>
          <w:p w14:paraId="4C57916C">
            <w:pPr>
              <w:jc w:val="left"/>
            </w:pPr>
            <w:r>
              <w:rPr>
                <w:rFonts w:ascii="宋体" w:hAnsi="宋体" w:eastAsia="宋体" w:cs="宋体"/>
                <w:color w:val="000000"/>
                <w:sz w:val="16"/>
              </w:rPr>
              <w:t>301</w:t>
            </w:r>
          </w:p>
        </w:tc>
        <w:tc>
          <w:tcPr>
            <w:tcW w:w="2680" w:type="dxa"/>
            <w:vAlign w:val="center"/>
          </w:tcPr>
          <w:p w14:paraId="6BE6A43B">
            <w:pPr>
              <w:jc w:val="left"/>
            </w:pPr>
            <w:r>
              <w:rPr>
                <w:rFonts w:ascii="宋体" w:hAnsi="宋体" w:eastAsia="宋体" w:cs="宋体"/>
                <w:color w:val="000000"/>
                <w:sz w:val="16"/>
              </w:rPr>
              <w:t>工资福利支出</w:t>
            </w:r>
          </w:p>
        </w:tc>
        <w:tc>
          <w:tcPr>
            <w:tcW w:w="1360" w:type="dxa"/>
            <w:vAlign w:val="center"/>
          </w:tcPr>
          <w:p w14:paraId="025E533B">
            <w:pPr>
              <w:jc w:val="right"/>
            </w:pPr>
            <w:r>
              <w:rPr>
                <w:rFonts w:ascii="宋体" w:hAnsi="宋体" w:eastAsia="宋体" w:cs="宋体"/>
                <w:color w:val="000000"/>
                <w:sz w:val="16"/>
              </w:rPr>
              <w:t>2,106.05</w:t>
            </w:r>
          </w:p>
        </w:tc>
        <w:tc>
          <w:tcPr>
            <w:tcW w:w="560" w:type="dxa"/>
            <w:vAlign w:val="center"/>
          </w:tcPr>
          <w:p w14:paraId="568CB781">
            <w:pPr>
              <w:jc w:val="left"/>
            </w:pPr>
            <w:r>
              <w:rPr>
                <w:rFonts w:ascii="宋体" w:hAnsi="宋体" w:eastAsia="宋体" w:cs="宋体"/>
                <w:color w:val="000000"/>
                <w:sz w:val="16"/>
              </w:rPr>
              <w:t>302</w:t>
            </w:r>
          </w:p>
        </w:tc>
        <w:tc>
          <w:tcPr>
            <w:tcW w:w="2100" w:type="dxa"/>
            <w:vAlign w:val="center"/>
          </w:tcPr>
          <w:p w14:paraId="145B9CFD">
            <w:pPr>
              <w:jc w:val="left"/>
            </w:pPr>
            <w:r>
              <w:rPr>
                <w:rFonts w:ascii="宋体" w:hAnsi="宋体" w:eastAsia="宋体" w:cs="宋体"/>
                <w:color w:val="000000"/>
                <w:sz w:val="16"/>
              </w:rPr>
              <w:t>商品和服务支出</w:t>
            </w:r>
          </w:p>
        </w:tc>
        <w:tc>
          <w:tcPr>
            <w:tcW w:w="1360" w:type="dxa"/>
            <w:vAlign w:val="center"/>
          </w:tcPr>
          <w:p w14:paraId="47A1096C">
            <w:pPr>
              <w:jc w:val="right"/>
            </w:pPr>
            <w:r>
              <w:rPr>
                <w:rFonts w:ascii="宋体" w:hAnsi="宋体" w:eastAsia="宋体" w:cs="宋体"/>
                <w:color w:val="000000"/>
                <w:sz w:val="16"/>
              </w:rPr>
              <w:t>0.00</w:t>
            </w:r>
          </w:p>
        </w:tc>
        <w:tc>
          <w:tcPr>
            <w:tcW w:w="560" w:type="dxa"/>
            <w:vAlign w:val="center"/>
          </w:tcPr>
          <w:p w14:paraId="31852E5F">
            <w:pPr>
              <w:jc w:val="left"/>
            </w:pPr>
            <w:r>
              <w:rPr>
                <w:rFonts w:ascii="宋体" w:hAnsi="宋体" w:eastAsia="宋体" w:cs="宋体"/>
                <w:color w:val="000000"/>
                <w:sz w:val="16"/>
              </w:rPr>
              <w:t>30703</w:t>
            </w:r>
          </w:p>
        </w:tc>
        <w:tc>
          <w:tcPr>
            <w:tcW w:w="3420" w:type="dxa"/>
            <w:vAlign w:val="center"/>
          </w:tcPr>
          <w:p w14:paraId="66706A54">
            <w:pPr>
              <w:jc w:val="left"/>
            </w:pPr>
            <w:r>
              <w:rPr>
                <w:rFonts w:ascii="宋体" w:hAnsi="宋体" w:eastAsia="宋体" w:cs="宋体"/>
                <w:color w:val="000000"/>
                <w:sz w:val="16"/>
              </w:rPr>
              <w:t xml:space="preserve">  国内债务发行费用</w:t>
            </w:r>
          </w:p>
        </w:tc>
        <w:tc>
          <w:tcPr>
            <w:tcW w:w="1358" w:type="dxa"/>
            <w:vAlign w:val="center"/>
          </w:tcPr>
          <w:p w14:paraId="2D7B85B8">
            <w:pPr>
              <w:jc w:val="right"/>
            </w:pPr>
            <w:r>
              <w:rPr>
                <w:rFonts w:ascii="宋体" w:hAnsi="宋体" w:eastAsia="宋体" w:cs="宋体"/>
                <w:color w:val="000000"/>
                <w:sz w:val="16"/>
              </w:rPr>
              <w:t>0.00</w:t>
            </w:r>
          </w:p>
        </w:tc>
      </w:tr>
      <w:tr w14:paraId="465E57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560" w:type="dxa"/>
            <w:vAlign w:val="center"/>
          </w:tcPr>
          <w:p w14:paraId="2787DCD4">
            <w:pPr>
              <w:jc w:val="left"/>
            </w:pPr>
            <w:r>
              <w:rPr>
                <w:rFonts w:ascii="宋体" w:hAnsi="宋体" w:eastAsia="宋体" w:cs="宋体"/>
                <w:color w:val="000000"/>
                <w:sz w:val="16"/>
              </w:rPr>
              <w:t>30101</w:t>
            </w:r>
          </w:p>
        </w:tc>
        <w:tc>
          <w:tcPr>
            <w:tcW w:w="2680" w:type="dxa"/>
            <w:vAlign w:val="center"/>
          </w:tcPr>
          <w:p w14:paraId="01A01693">
            <w:pPr>
              <w:jc w:val="left"/>
            </w:pPr>
            <w:r>
              <w:rPr>
                <w:rFonts w:ascii="宋体" w:hAnsi="宋体" w:eastAsia="宋体" w:cs="宋体"/>
                <w:color w:val="000000"/>
                <w:sz w:val="16"/>
              </w:rPr>
              <w:t xml:space="preserve">  基本工资</w:t>
            </w:r>
          </w:p>
        </w:tc>
        <w:tc>
          <w:tcPr>
            <w:tcW w:w="1360" w:type="dxa"/>
            <w:vAlign w:val="center"/>
          </w:tcPr>
          <w:p w14:paraId="58948F9A">
            <w:pPr>
              <w:jc w:val="right"/>
            </w:pPr>
            <w:r>
              <w:rPr>
                <w:rFonts w:ascii="宋体" w:hAnsi="宋体" w:eastAsia="宋体" w:cs="宋体"/>
                <w:color w:val="000000"/>
                <w:sz w:val="16"/>
              </w:rPr>
              <w:t>653.69</w:t>
            </w:r>
          </w:p>
        </w:tc>
        <w:tc>
          <w:tcPr>
            <w:tcW w:w="560" w:type="dxa"/>
            <w:vAlign w:val="center"/>
          </w:tcPr>
          <w:p w14:paraId="77F863ED">
            <w:pPr>
              <w:jc w:val="left"/>
            </w:pPr>
            <w:r>
              <w:rPr>
                <w:rFonts w:ascii="宋体" w:hAnsi="宋体" w:eastAsia="宋体" w:cs="宋体"/>
                <w:color w:val="000000"/>
                <w:sz w:val="16"/>
              </w:rPr>
              <w:t>30201</w:t>
            </w:r>
          </w:p>
        </w:tc>
        <w:tc>
          <w:tcPr>
            <w:tcW w:w="2100" w:type="dxa"/>
            <w:vAlign w:val="center"/>
          </w:tcPr>
          <w:p w14:paraId="2427EB34">
            <w:pPr>
              <w:jc w:val="left"/>
            </w:pPr>
            <w:r>
              <w:rPr>
                <w:rFonts w:ascii="宋体" w:hAnsi="宋体" w:eastAsia="宋体" w:cs="宋体"/>
                <w:color w:val="000000"/>
                <w:sz w:val="16"/>
              </w:rPr>
              <w:t xml:space="preserve">  办公费</w:t>
            </w:r>
          </w:p>
        </w:tc>
        <w:tc>
          <w:tcPr>
            <w:tcW w:w="1360" w:type="dxa"/>
            <w:vAlign w:val="center"/>
          </w:tcPr>
          <w:p w14:paraId="0585A960">
            <w:pPr>
              <w:jc w:val="right"/>
            </w:pPr>
            <w:r>
              <w:rPr>
                <w:rFonts w:ascii="宋体" w:hAnsi="宋体" w:eastAsia="宋体" w:cs="宋体"/>
                <w:color w:val="000000"/>
                <w:sz w:val="16"/>
              </w:rPr>
              <w:t>0.00</w:t>
            </w:r>
          </w:p>
        </w:tc>
        <w:tc>
          <w:tcPr>
            <w:tcW w:w="560" w:type="dxa"/>
            <w:vAlign w:val="center"/>
          </w:tcPr>
          <w:p w14:paraId="10F257C7">
            <w:pPr>
              <w:jc w:val="left"/>
            </w:pPr>
            <w:r>
              <w:rPr>
                <w:rFonts w:ascii="宋体" w:hAnsi="宋体" w:eastAsia="宋体" w:cs="宋体"/>
                <w:color w:val="000000"/>
                <w:sz w:val="16"/>
              </w:rPr>
              <w:t>30704</w:t>
            </w:r>
          </w:p>
        </w:tc>
        <w:tc>
          <w:tcPr>
            <w:tcW w:w="3420" w:type="dxa"/>
            <w:vAlign w:val="center"/>
          </w:tcPr>
          <w:p w14:paraId="456D23E2">
            <w:pPr>
              <w:jc w:val="left"/>
            </w:pPr>
            <w:r>
              <w:rPr>
                <w:rFonts w:ascii="宋体" w:hAnsi="宋体" w:eastAsia="宋体" w:cs="宋体"/>
                <w:color w:val="000000"/>
                <w:sz w:val="16"/>
              </w:rPr>
              <w:t xml:space="preserve">  国外债务发行费用</w:t>
            </w:r>
          </w:p>
        </w:tc>
        <w:tc>
          <w:tcPr>
            <w:tcW w:w="1358" w:type="dxa"/>
            <w:vAlign w:val="center"/>
          </w:tcPr>
          <w:p w14:paraId="2AAECB5A">
            <w:pPr>
              <w:jc w:val="right"/>
            </w:pPr>
            <w:r>
              <w:rPr>
                <w:rFonts w:ascii="宋体" w:hAnsi="宋体" w:eastAsia="宋体" w:cs="宋体"/>
                <w:color w:val="000000"/>
                <w:sz w:val="16"/>
              </w:rPr>
              <w:t>0.00</w:t>
            </w:r>
          </w:p>
        </w:tc>
      </w:tr>
      <w:tr w14:paraId="39383D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560" w:type="dxa"/>
            <w:vAlign w:val="center"/>
          </w:tcPr>
          <w:p w14:paraId="34E31BD7">
            <w:pPr>
              <w:jc w:val="left"/>
            </w:pPr>
            <w:r>
              <w:rPr>
                <w:rFonts w:ascii="宋体" w:hAnsi="宋体" w:eastAsia="宋体" w:cs="宋体"/>
                <w:color w:val="000000"/>
                <w:sz w:val="16"/>
              </w:rPr>
              <w:t>30102</w:t>
            </w:r>
          </w:p>
        </w:tc>
        <w:tc>
          <w:tcPr>
            <w:tcW w:w="2680" w:type="dxa"/>
            <w:vAlign w:val="center"/>
          </w:tcPr>
          <w:p w14:paraId="20ED9B03">
            <w:pPr>
              <w:jc w:val="left"/>
            </w:pPr>
            <w:r>
              <w:rPr>
                <w:rFonts w:ascii="宋体" w:hAnsi="宋体" w:eastAsia="宋体" w:cs="宋体"/>
                <w:color w:val="000000"/>
                <w:sz w:val="16"/>
              </w:rPr>
              <w:t xml:space="preserve">  津贴补贴</w:t>
            </w:r>
          </w:p>
        </w:tc>
        <w:tc>
          <w:tcPr>
            <w:tcW w:w="1360" w:type="dxa"/>
            <w:vAlign w:val="center"/>
          </w:tcPr>
          <w:p w14:paraId="4F70F29F">
            <w:pPr>
              <w:jc w:val="right"/>
            </w:pPr>
            <w:r>
              <w:rPr>
                <w:rFonts w:ascii="宋体" w:hAnsi="宋体" w:eastAsia="宋体" w:cs="宋体"/>
                <w:color w:val="000000"/>
                <w:sz w:val="16"/>
              </w:rPr>
              <w:t>17.53</w:t>
            </w:r>
          </w:p>
        </w:tc>
        <w:tc>
          <w:tcPr>
            <w:tcW w:w="560" w:type="dxa"/>
            <w:vAlign w:val="center"/>
          </w:tcPr>
          <w:p w14:paraId="35A0ABE2">
            <w:pPr>
              <w:jc w:val="left"/>
            </w:pPr>
            <w:r>
              <w:rPr>
                <w:rFonts w:ascii="宋体" w:hAnsi="宋体" w:eastAsia="宋体" w:cs="宋体"/>
                <w:color w:val="000000"/>
                <w:sz w:val="16"/>
              </w:rPr>
              <w:t>30202</w:t>
            </w:r>
          </w:p>
        </w:tc>
        <w:tc>
          <w:tcPr>
            <w:tcW w:w="2100" w:type="dxa"/>
            <w:vAlign w:val="center"/>
          </w:tcPr>
          <w:p w14:paraId="1C27D194">
            <w:pPr>
              <w:jc w:val="left"/>
            </w:pPr>
            <w:r>
              <w:rPr>
                <w:rFonts w:ascii="宋体" w:hAnsi="宋体" w:eastAsia="宋体" w:cs="宋体"/>
                <w:color w:val="000000"/>
                <w:sz w:val="16"/>
              </w:rPr>
              <w:t xml:space="preserve">  印刷费</w:t>
            </w:r>
          </w:p>
        </w:tc>
        <w:tc>
          <w:tcPr>
            <w:tcW w:w="1360" w:type="dxa"/>
            <w:vAlign w:val="center"/>
          </w:tcPr>
          <w:p w14:paraId="2AE971D0">
            <w:pPr>
              <w:jc w:val="right"/>
            </w:pPr>
            <w:r>
              <w:rPr>
                <w:rFonts w:ascii="宋体" w:hAnsi="宋体" w:eastAsia="宋体" w:cs="宋体"/>
                <w:color w:val="000000"/>
                <w:sz w:val="16"/>
              </w:rPr>
              <w:t>0.00</w:t>
            </w:r>
          </w:p>
        </w:tc>
        <w:tc>
          <w:tcPr>
            <w:tcW w:w="560" w:type="dxa"/>
            <w:vAlign w:val="center"/>
          </w:tcPr>
          <w:p w14:paraId="2213AD3D">
            <w:pPr>
              <w:jc w:val="left"/>
            </w:pPr>
            <w:r>
              <w:rPr>
                <w:rFonts w:ascii="宋体" w:hAnsi="宋体" w:eastAsia="宋体" w:cs="宋体"/>
                <w:color w:val="000000"/>
                <w:sz w:val="16"/>
              </w:rPr>
              <w:t>310</w:t>
            </w:r>
          </w:p>
        </w:tc>
        <w:tc>
          <w:tcPr>
            <w:tcW w:w="3420" w:type="dxa"/>
            <w:vAlign w:val="center"/>
          </w:tcPr>
          <w:p w14:paraId="7065B604">
            <w:pPr>
              <w:jc w:val="left"/>
            </w:pPr>
            <w:r>
              <w:rPr>
                <w:rFonts w:ascii="宋体" w:hAnsi="宋体" w:eastAsia="宋体" w:cs="宋体"/>
                <w:color w:val="000000"/>
                <w:sz w:val="16"/>
              </w:rPr>
              <w:t>资本性支出</w:t>
            </w:r>
          </w:p>
        </w:tc>
        <w:tc>
          <w:tcPr>
            <w:tcW w:w="1358" w:type="dxa"/>
            <w:vAlign w:val="center"/>
          </w:tcPr>
          <w:p w14:paraId="0480EAC4">
            <w:pPr>
              <w:jc w:val="right"/>
            </w:pPr>
            <w:r>
              <w:rPr>
                <w:rFonts w:ascii="宋体" w:hAnsi="宋体" w:eastAsia="宋体" w:cs="宋体"/>
                <w:color w:val="000000"/>
                <w:sz w:val="16"/>
              </w:rPr>
              <w:t>0.00</w:t>
            </w:r>
          </w:p>
        </w:tc>
      </w:tr>
      <w:tr w14:paraId="41BEE5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560" w:type="dxa"/>
            <w:vAlign w:val="center"/>
          </w:tcPr>
          <w:p w14:paraId="63FFE24E">
            <w:pPr>
              <w:jc w:val="left"/>
            </w:pPr>
            <w:r>
              <w:rPr>
                <w:rFonts w:ascii="宋体" w:hAnsi="宋体" w:eastAsia="宋体" w:cs="宋体"/>
                <w:color w:val="000000"/>
                <w:sz w:val="16"/>
              </w:rPr>
              <w:t>30103</w:t>
            </w:r>
          </w:p>
        </w:tc>
        <w:tc>
          <w:tcPr>
            <w:tcW w:w="2680" w:type="dxa"/>
            <w:vAlign w:val="center"/>
          </w:tcPr>
          <w:p w14:paraId="70652A88">
            <w:pPr>
              <w:jc w:val="left"/>
            </w:pPr>
            <w:r>
              <w:rPr>
                <w:rFonts w:ascii="宋体" w:hAnsi="宋体" w:eastAsia="宋体" w:cs="宋体"/>
                <w:color w:val="000000"/>
                <w:sz w:val="16"/>
              </w:rPr>
              <w:t xml:space="preserve">  奖金</w:t>
            </w:r>
          </w:p>
        </w:tc>
        <w:tc>
          <w:tcPr>
            <w:tcW w:w="1360" w:type="dxa"/>
            <w:vAlign w:val="center"/>
          </w:tcPr>
          <w:p w14:paraId="503AA9B3">
            <w:pPr>
              <w:jc w:val="right"/>
            </w:pPr>
            <w:r>
              <w:rPr>
                <w:rFonts w:ascii="宋体" w:hAnsi="宋体" w:eastAsia="宋体" w:cs="宋体"/>
                <w:color w:val="000000"/>
                <w:sz w:val="16"/>
              </w:rPr>
              <w:t>0.00</w:t>
            </w:r>
          </w:p>
        </w:tc>
        <w:tc>
          <w:tcPr>
            <w:tcW w:w="560" w:type="dxa"/>
            <w:vAlign w:val="center"/>
          </w:tcPr>
          <w:p w14:paraId="72C1F0D0">
            <w:pPr>
              <w:jc w:val="left"/>
            </w:pPr>
            <w:r>
              <w:rPr>
                <w:rFonts w:ascii="宋体" w:hAnsi="宋体" w:eastAsia="宋体" w:cs="宋体"/>
                <w:color w:val="000000"/>
                <w:sz w:val="16"/>
              </w:rPr>
              <w:t>30203</w:t>
            </w:r>
          </w:p>
        </w:tc>
        <w:tc>
          <w:tcPr>
            <w:tcW w:w="2100" w:type="dxa"/>
            <w:vAlign w:val="center"/>
          </w:tcPr>
          <w:p w14:paraId="7EAD2836">
            <w:pPr>
              <w:jc w:val="left"/>
            </w:pPr>
            <w:r>
              <w:rPr>
                <w:rFonts w:ascii="宋体" w:hAnsi="宋体" w:eastAsia="宋体" w:cs="宋体"/>
                <w:color w:val="000000"/>
                <w:sz w:val="16"/>
              </w:rPr>
              <w:t xml:space="preserve">  咨询费</w:t>
            </w:r>
          </w:p>
        </w:tc>
        <w:tc>
          <w:tcPr>
            <w:tcW w:w="1360" w:type="dxa"/>
            <w:vAlign w:val="center"/>
          </w:tcPr>
          <w:p w14:paraId="5FADB631">
            <w:pPr>
              <w:jc w:val="right"/>
            </w:pPr>
            <w:r>
              <w:rPr>
                <w:rFonts w:ascii="宋体" w:hAnsi="宋体" w:eastAsia="宋体" w:cs="宋体"/>
                <w:color w:val="000000"/>
                <w:sz w:val="16"/>
              </w:rPr>
              <w:t>0.00</w:t>
            </w:r>
          </w:p>
        </w:tc>
        <w:tc>
          <w:tcPr>
            <w:tcW w:w="560" w:type="dxa"/>
            <w:vAlign w:val="center"/>
          </w:tcPr>
          <w:p w14:paraId="40EF02C2">
            <w:pPr>
              <w:jc w:val="left"/>
            </w:pPr>
            <w:r>
              <w:rPr>
                <w:rFonts w:ascii="宋体" w:hAnsi="宋体" w:eastAsia="宋体" w:cs="宋体"/>
                <w:color w:val="000000"/>
                <w:sz w:val="16"/>
              </w:rPr>
              <w:t>31001</w:t>
            </w:r>
          </w:p>
        </w:tc>
        <w:tc>
          <w:tcPr>
            <w:tcW w:w="3420" w:type="dxa"/>
            <w:vAlign w:val="center"/>
          </w:tcPr>
          <w:p w14:paraId="5E38E9C2">
            <w:pPr>
              <w:jc w:val="left"/>
            </w:pPr>
            <w:r>
              <w:rPr>
                <w:rFonts w:ascii="宋体" w:hAnsi="宋体" w:eastAsia="宋体" w:cs="宋体"/>
                <w:color w:val="000000"/>
                <w:sz w:val="16"/>
              </w:rPr>
              <w:t xml:space="preserve">  房屋建筑物购建</w:t>
            </w:r>
          </w:p>
        </w:tc>
        <w:tc>
          <w:tcPr>
            <w:tcW w:w="1358" w:type="dxa"/>
            <w:vAlign w:val="center"/>
          </w:tcPr>
          <w:p w14:paraId="548CD487">
            <w:pPr>
              <w:jc w:val="right"/>
            </w:pPr>
            <w:r>
              <w:rPr>
                <w:rFonts w:ascii="宋体" w:hAnsi="宋体" w:eastAsia="宋体" w:cs="宋体"/>
                <w:color w:val="000000"/>
                <w:sz w:val="16"/>
              </w:rPr>
              <w:t>0.00</w:t>
            </w:r>
          </w:p>
        </w:tc>
      </w:tr>
      <w:tr w14:paraId="584613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560" w:type="dxa"/>
            <w:vAlign w:val="center"/>
          </w:tcPr>
          <w:p w14:paraId="7DD5F496">
            <w:pPr>
              <w:jc w:val="left"/>
            </w:pPr>
            <w:r>
              <w:rPr>
                <w:rFonts w:ascii="宋体" w:hAnsi="宋体" w:eastAsia="宋体" w:cs="宋体"/>
                <w:color w:val="000000"/>
                <w:sz w:val="16"/>
              </w:rPr>
              <w:t>30106</w:t>
            </w:r>
          </w:p>
        </w:tc>
        <w:tc>
          <w:tcPr>
            <w:tcW w:w="2680" w:type="dxa"/>
            <w:vAlign w:val="center"/>
          </w:tcPr>
          <w:p w14:paraId="479DBC72">
            <w:pPr>
              <w:jc w:val="left"/>
            </w:pPr>
            <w:r>
              <w:rPr>
                <w:rFonts w:ascii="宋体" w:hAnsi="宋体" w:eastAsia="宋体" w:cs="宋体"/>
                <w:color w:val="000000"/>
                <w:sz w:val="16"/>
              </w:rPr>
              <w:t xml:space="preserve">  伙食补助费</w:t>
            </w:r>
          </w:p>
        </w:tc>
        <w:tc>
          <w:tcPr>
            <w:tcW w:w="1360" w:type="dxa"/>
            <w:vAlign w:val="center"/>
          </w:tcPr>
          <w:p w14:paraId="478F2C4A">
            <w:pPr>
              <w:jc w:val="right"/>
            </w:pPr>
            <w:r>
              <w:rPr>
                <w:rFonts w:ascii="宋体" w:hAnsi="宋体" w:eastAsia="宋体" w:cs="宋体"/>
                <w:color w:val="000000"/>
                <w:sz w:val="16"/>
              </w:rPr>
              <w:t>0.00</w:t>
            </w:r>
          </w:p>
        </w:tc>
        <w:tc>
          <w:tcPr>
            <w:tcW w:w="560" w:type="dxa"/>
            <w:vAlign w:val="center"/>
          </w:tcPr>
          <w:p w14:paraId="740358A5">
            <w:pPr>
              <w:jc w:val="left"/>
            </w:pPr>
            <w:r>
              <w:rPr>
                <w:rFonts w:ascii="宋体" w:hAnsi="宋体" w:eastAsia="宋体" w:cs="宋体"/>
                <w:color w:val="000000"/>
                <w:sz w:val="16"/>
              </w:rPr>
              <w:t>30204</w:t>
            </w:r>
          </w:p>
        </w:tc>
        <w:tc>
          <w:tcPr>
            <w:tcW w:w="2100" w:type="dxa"/>
            <w:vAlign w:val="center"/>
          </w:tcPr>
          <w:p w14:paraId="55D51B9C">
            <w:pPr>
              <w:jc w:val="left"/>
            </w:pPr>
            <w:r>
              <w:rPr>
                <w:rFonts w:ascii="宋体" w:hAnsi="宋体" w:eastAsia="宋体" w:cs="宋体"/>
                <w:color w:val="000000"/>
                <w:sz w:val="16"/>
              </w:rPr>
              <w:t xml:space="preserve">  手续费</w:t>
            </w:r>
          </w:p>
        </w:tc>
        <w:tc>
          <w:tcPr>
            <w:tcW w:w="1360" w:type="dxa"/>
            <w:vAlign w:val="center"/>
          </w:tcPr>
          <w:p w14:paraId="23A1D573">
            <w:pPr>
              <w:jc w:val="right"/>
            </w:pPr>
            <w:r>
              <w:rPr>
                <w:rFonts w:ascii="宋体" w:hAnsi="宋体" w:eastAsia="宋体" w:cs="宋体"/>
                <w:color w:val="000000"/>
                <w:sz w:val="16"/>
              </w:rPr>
              <w:t>0.00</w:t>
            </w:r>
          </w:p>
        </w:tc>
        <w:tc>
          <w:tcPr>
            <w:tcW w:w="560" w:type="dxa"/>
            <w:vAlign w:val="center"/>
          </w:tcPr>
          <w:p w14:paraId="00ED20CC">
            <w:pPr>
              <w:jc w:val="left"/>
            </w:pPr>
            <w:r>
              <w:rPr>
                <w:rFonts w:ascii="宋体" w:hAnsi="宋体" w:eastAsia="宋体" w:cs="宋体"/>
                <w:color w:val="000000"/>
                <w:sz w:val="16"/>
              </w:rPr>
              <w:t>31002</w:t>
            </w:r>
          </w:p>
        </w:tc>
        <w:tc>
          <w:tcPr>
            <w:tcW w:w="3420" w:type="dxa"/>
            <w:vAlign w:val="center"/>
          </w:tcPr>
          <w:p w14:paraId="19E2FBBB">
            <w:pPr>
              <w:jc w:val="left"/>
            </w:pPr>
            <w:r>
              <w:rPr>
                <w:rFonts w:ascii="宋体" w:hAnsi="宋体" w:eastAsia="宋体" w:cs="宋体"/>
                <w:color w:val="000000"/>
                <w:sz w:val="16"/>
              </w:rPr>
              <w:t xml:space="preserve">  办公设备购置</w:t>
            </w:r>
          </w:p>
        </w:tc>
        <w:tc>
          <w:tcPr>
            <w:tcW w:w="1358" w:type="dxa"/>
            <w:vAlign w:val="center"/>
          </w:tcPr>
          <w:p w14:paraId="3CFA40A3">
            <w:pPr>
              <w:jc w:val="right"/>
            </w:pPr>
            <w:r>
              <w:rPr>
                <w:rFonts w:ascii="宋体" w:hAnsi="宋体" w:eastAsia="宋体" w:cs="宋体"/>
                <w:color w:val="000000"/>
                <w:sz w:val="16"/>
              </w:rPr>
              <w:t>0.00</w:t>
            </w:r>
          </w:p>
        </w:tc>
      </w:tr>
      <w:tr w14:paraId="4AB652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560" w:type="dxa"/>
            <w:vAlign w:val="center"/>
          </w:tcPr>
          <w:p w14:paraId="21EA27F1">
            <w:pPr>
              <w:jc w:val="left"/>
            </w:pPr>
            <w:r>
              <w:rPr>
                <w:rFonts w:ascii="宋体" w:hAnsi="宋体" w:eastAsia="宋体" w:cs="宋体"/>
                <w:color w:val="000000"/>
                <w:sz w:val="16"/>
              </w:rPr>
              <w:t>30107</w:t>
            </w:r>
          </w:p>
        </w:tc>
        <w:tc>
          <w:tcPr>
            <w:tcW w:w="2680" w:type="dxa"/>
            <w:vAlign w:val="center"/>
          </w:tcPr>
          <w:p w14:paraId="2C13059D">
            <w:pPr>
              <w:jc w:val="left"/>
            </w:pPr>
            <w:r>
              <w:rPr>
                <w:rFonts w:ascii="宋体" w:hAnsi="宋体" w:eastAsia="宋体" w:cs="宋体"/>
                <w:color w:val="000000"/>
                <w:sz w:val="16"/>
              </w:rPr>
              <w:t xml:space="preserve">  绩效工资</w:t>
            </w:r>
          </w:p>
        </w:tc>
        <w:tc>
          <w:tcPr>
            <w:tcW w:w="1360" w:type="dxa"/>
            <w:vAlign w:val="center"/>
          </w:tcPr>
          <w:p w14:paraId="6CBC6792">
            <w:pPr>
              <w:jc w:val="right"/>
            </w:pPr>
            <w:r>
              <w:rPr>
                <w:rFonts w:ascii="宋体" w:hAnsi="宋体" w:eastAsia="宋体" w:cs="宋体"/>
                <w:color w:val="000000"/>
                <w:sz w:val="16"/>
              </w:rPr>
              <w:t>367.23</w:t>
            </w:r>
          </w:p>
        </w:tc>
        <w:tc>
          <w:tcPr>
            <w:tcW w:w="560" w:type="dxa"/>
            <w:vAlign w:val="center"/>
          </w:tcPr>
          <w:p w14:paraId="189A5C0B">
            <w:pPr>
              <w:jc w:val="left"/>
            </w:pPr>
            <w:r>
              <w:rPr>
                <w:rFonts w:ascii="宋体" w:hAnsi="宋体" w:eastAsia="宋体" w:cs="宋体"/>
                <w:color w:val="000000"/>
                <w:sz w:val="16"/>
              </w:rPr>
              <w:t>30205</w:t>
            </w:r>
          </w:p>
        </w:tc>
        <w:tc>
          <w:tcPr>
            <w:tcW w:w="2100" w:type="dxa"/>
            <w:vAlign w:val="center"/>
          </w:tcPr>
          <w:p w14:paraId="730FE58B">
            <w:pPr>
              <w:jc w:val="left"/>
            </w:pPr>
            <w:r>
              <w:rPr>
                <w:rFonts w:ascii="宋体" w:hAnsi="宋体" w:eastAsia="宋体" w:cs="宋体"/>
                <w:color w:val="000000"/>
                <w:sz w:val="16"/>
              </w:rPr>
              <w:t xml:space="preserve">  水费</w:t>
            </w:r>
          </w:p>
        </w:tc>
        <w:tc>
          <w:tcPr>
            <w:tcW w:w="1360" w:type="dxa"/>
            <w:vAlign w:val="center"/>
          </w:tcPr>
          <w:p w14:paraId="5A2F06C6">
            <w:pPr>
              <w:jc w:val="right"/>
            </w:pPr>
            <w:r>
              <w:rPr>
                <w:rFonts w:ascii="宋体" w:hAnsi="宋体" w:eastAsia="宋体" w:cs="宋体"/>
                <w:color w:val="000000"/>
                <w:sz w:val="16"/>
              </w:rPr>
              <w:t>0.00</w:t>
            </w:r>
          </w:p>
        </w:tc>
        <w:tc>
          <w:tcPr>
            <w:tcW w:w="560" w:type="dxa"/>
            <w:vAlign w:val="center"/>
          </w:tcPr>
          <w:p w14:paraId="5492E6D7">
            <w:pPr>
              <w:jc w:val="left"/>
            </w:pPr>
            <w:r>
              <w:rPr>
                <w:rFonts w:ascii="宋体" w:hAnsi="宋体" w:eastAsia="宋体" w:cs="宋体"/>
                <w:color w:val="000000"/>
                <w:sz w:val="16"/>
              </w:rPr>
              <w:t>31003</w:t>
            </w:r>
          </w:p>
        </w:tc>
        <w:tc>
          <w:tcPr>
            <w:tcW w:w="3420" w:type="dxa"/>
            <w:vAlign w:val="center"/>
          </w:tcPr>
          <w:p w14:paraId="38EB6136">
            <w:pPr>
              <w:jc w:val="left"/>
            </w:pPr>
            <w:r>
              <w:rPr>
                <w:rFonts w:ascii="宋体" w:hAnsi="宋体" w:eastAsia="宋体" w:cs="宋体"/>
                <w:color w:val="000000"/>
                <w:sz w:val="16"/>
              </w:rPr>
              <w:t xml:space="preserve">  专用设备购置</w:t>
            </w:r>
          </w:p>
        </w:tc>
        <w:tc>
          <w:tcPr>
            <w:tcW w:w="1358" w:type="dxa"/>
            <w:vAlign w:val="center"/>
          </w:tcPr>
          <w:p w14:paraId="3E434E1D">
            <w:pPr>
              <w:jc w:val="right"/>
            </w:pPr>
            <w:r>
              <w:rPr>
                <w:rFonts w:ascii="宋体" w:hAnsi="宋体" w:eastAsia="宋体" w:cs="宋体"/>
                <w:color w:val="000000"/>
                <w:sz w:val="16"/>
              </w:rPr>
              <w:t>0.00</w:t>
            </w:r>
          </w:p>
        </w:tc>
      </w:tr>
      <w:tr w14:paraId="1C6AC7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560" w:type="dxa"/>
            <w:vAlign w:val="center"/>
          </w:tcPr>
          <w:p w14:paraId="45E11D54">
            <w:pPr>
              <w:jc w:val="left"/>
            </w:pPr>
            <w:r>
              <w:rPr>
                <w:rFonts w:ascii="宋体" w:hAnsi="宋体" w:eastAsia="宋体" w:cs="宋体"/>
                <w:color w:val="000000"/>
                <w:sz w:val="16"/>
              </w:rPr>
              <w:t>30108</w:t>
            </w:r>
          </w:p>
        </w:tc>
        <w:tc>
          <w:tcPr>
            <w:tcW w:w="2680" w:type="dxa"/>
            <w:vAlign w:val="center"/>
          </w:tcPr>
          <w:p w14:paraId="7F44E57E">
            <w:pPr>
              <w:jc w:val="left"/>
            </w:pPr>
            <w:r>
              <w:rPr>
                <w:rFonts w:ascii="宋体" w:hAnsi="宋体" w:eastAsia="宋体" w:cs="宋体"/>
                <w:color w:val="000000"/>
                <w:sz w:val="16"/>
              </w:rPr>
              <w:t xml:space="preserve">  机关事业单位基本养老保险缴费</w:t>
            </w:r>
          </w:p>
        </w:tc>
        <w:tc>
          <w:tcPr>
            <w:tcW w:w="1360" w:type="dxa"/>
            <w:vAlign w:val="center"/>
          </w:tcPr>
          <w:p w14:paraId="1730AB98">
            <w:pPr>
              <w:jc w:val="right"/>
            </w:pPr>
            <w:r>
              <w:rPr>
                <w:rFonts w:ascii="宋体" w:hAnsi="宋体" w:eastAsia="宋体" w:cs="宋体"/>
                <w:color w:val="000000"/>
                <w:sz w:val="16"/>
              </w:rPr>
              <w:t>135.00</w:t>
            </w:r>
          </w:p>
        </w:tc>
        <w:tc>
          <w:tcPr>
            <w:tcW w:w="560" w:type="dxa"/>
            <w:vAlign w:val="center"/>
          </w:tcPr>
          <w:p w14:paraId="204B6CCF">
            <w:pPr>
              <w:jc w:val="left"/>
            </w:pPr>
            <w:r>
              <w:rPr>
                <w:rFonts w:ascii="宋体" w:hAnsi="宋体" w:eastAsia="宋体" w:cs="宋体"/>
                <w:color w:val="000000"/>
                <w:sz w:val="16"/>
              </w:rPr>
              <w:t>30206</w:t>
            </w:r>
          </w:p>
        </w:tc>
        <w:tc>
          <w:tcPr>
            <w:tcW w:w="2100" w:type="dxa"/>
            <w:vAlign w:val="center"/>
          </w:tcPr>
          <w:p w14:paraId="18201F82">
            <w:pPr>
              <w:jc w:val="left"/>
            </w:pPr>
            <w:r>
              <w:rPr>
                <w:rFonts w:ascii="宋体" w:hAnsi="宋体" w:eastAsia="宋体" w:cs="宋体"/>
                <w:color w:val="000000"/>
                <w:sz w:val="16"/>
              </w:rPr>
              <w:t xml:space="preserve">  电费</w:t>
            </w:r>
          </w:p>
        </w:tc>
        <w:tc>
          <w:tcPr>
            <w:tcW w:w="1360" w:type="dxa"/>
            <w:vAlign w:val="center"/>
          </w:tcPr>
          <w:p w14:paraId="17B0FA49">
            <w:pPr>
              <w:jc w:val="right"/>
            </w:pPr>
            <w:r>
              <w:rPr>
                <w:rFonts w:ascii="宋体" w:hAnsi="宋体" w:eastAsia="宋体" w:cs="宋体"/>
                <w:color w:val="000000"/>
                <w:sz w:val="16"/>
              </w:rPr>
              <w:t>0.00</w:t>
            </w:r>
          </w:p>
        </w:tc>
        <w:tc>
          <w:tcPr>
            <w:tcW w:w="560" w:type="dxa"/>
            <w:vAlign w:val="center"/>
          </w:tcPr>
          <w:p w14:paraId="293152BB">
            <w:pPr>
              <w:jc w:val="left"/>
            </w:pPr>
            <w:r>
              <w:rPr>
                <w:rFonts w:ascii="宋体" w:hAnsi="宋体" w:eastAsia="宋体" w:cs="宋体"/>
                <w:color w:val="000000"/>
                <w:sz w:val="16"/>
              </w:rPr>
              <w:t>31005</w:t>
            </w:r>
          </w:p>
        </w:tc>
        <w:tc>
          <w:tcPr>
            <w:tcW w:w="3420" w:type="dxa"/>
            <w:vAlign w:val="center"/>
          </w:tcPr>
          <w:p w14:paraId="0825338C">
            <w:pPr>
              <w:jc w:val="left"/>
            </w:pPr>
            <w:r>
              <w:rPr>
                <w:rFonts w:ascii="宋体" w:hAnsi="宋体" w:eastAsia="宋体" w:cs="宋体"/>
                <w:color w:val="000000"/>
                <w:sz w:val="16"/>
              </w:rPr>
              <w:t xml:space="preserve">  基础设施建设</w:t>
            </w:r>
          </w:p>
        </w:tc>
        <w:tc>
          <w:tcPr>
            <w:tcW w:w="1358" w:type="dxa"/>
            <w:vAlign w:val="center"/>
          </w:tcPr>
          <w:p w14:paraId="47782106">
            <w:pPr>
              <w:jc w:val="right"/>
            </w:pPr>
            <w:r>
              <w:rPr>
                <w:rFonts w:ascii="宋体" w:hAnsi="宋体" w:eastAsia="宋体" w:cs="宋体"/>
                <w:color w:val="000000"/>
                <w:sz w:val="16"/>
              </w:rPr>
              <w:t>0.00</w:t>
            </w:r>
          </w:p>
        </w:tc>
      </w:tr>
      <w:tr w14:paraId="7A086D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560" w:type="dxa"/>
            <w:vAlign w:val="center"/>
          </w:tcPr>
          <w:p w14:paraId="1B479329">
            <w:pPr>
              <w:jc w:val="left"/>
            </w:pPr>
            <w:r>
              <w:rPr>
                <w:rFonts w:ascii="宋体" w:hAnsi="宋体" w:eastAsia="宋体" w:cs="宋体"/>
                <w:color w:val="000000"/>
                <w:sz w:val="16"/>
              </w:rPr>
              <w:t>30109</w:t>
            </w:r>
          </w:p>
        </w:tc>
        <w:tc>
          <w:tcPr>
            <w:tcW w:w="2680" w:type="dxa"/>
            <w:vAlign w:val="center"/>
          </w:tcPr>
          <w:p w14:paraId="69355725">
            <w:pPr>
              <w:jc w:val="left"/>
            </w:pPr>
            <w:r>
              <w:rPr>
                <w:rFonts w:ascii="宋体" w:hAnsi="宋体" w:eastAsia="宋体" w:cs="宋体"/>
                <w:color w:val="000000"/>
                <w:sz w:val="16"/>
              </w:rPr>
              <w:t xml:space="preserve">  职业年金缴费</w:t>
            </w:r>
          </w:p>
        </w:tc>
        <w:tc>
          <w:tcPr>
            <w:tcW w:w="1360" w:type="dxa"/>
            <w:vAlign w:val="center"/>
          </w:tcPr>
          <w:p w14:paraId="4411E92B">
            <w:pPr>
              <w:jc w:val="right"/>
            </w:pPr>
            <w:r>
              <w:rPr>
                <w:rFonts w:ascii="宋体" w:hAnsi="宋体" w:eastAsia="宋体" w:cs="宋体"/>
                <w:color w:val="000000"/>
                <w:sz w:val="16"/>
              </w:rPr>
              <w:t>90.70</w:t>
            </w:r>
          </w:p>
        </w:tc>
        <w:tc>
          <w:tcPr>
            <w:tcW w:w="560" w:type="dxa"/>
            <w:vAlign w:val="center"/>
          </w:tcPr>
          <w:p w14:paraId="2AA72E89">
            <w:pPr>
              <w:jc w:val="left"/>
            </w:pPr>
            <w:r>
              <w:rPr>
                <w:rFonts w:ascii="宋体" w:hAnsi="宋体" w:eastAsia="宋体" w:cs="宋体"/>
                <w:color w:val="000000"/>
                <w:sz w:val="16"/>
              </w:rPr>
              <w:t>30207</w:t>
            </w:r>
          </w:p>
        </w:tc>
        <w:tc>
          <w:tcPr>
            <w:tcW w:w="2100" w:type="dxa"/>
            <w:vAlign w:val="center"/>
          </w:tcPr>
          <w:p w14:paraId="6706E78C">
            <w:pPr>
              <w:jc w:val="left"/>
            </w:pPr>
            <w:r>
              <w:rPr>
                <w:rFonts w:ascii="宋体" w:hAnsi="宋体" w:eastAsia="宋体" w:cs="宋体"/>
                <w:color w:val="000000"/>
                <w:sz w:val="16"/>
              </w:rPr>
              <w:t xml:space="preserve">  邮电费</w:t>
            </w:r>
          </w:p>
        </w:tc>
        <w:tc>
          <w:tcPr>
            <w:tcW w:w="1360" w:type="dxa"/>
            <w:vAlign w:val="center"/>
          </w:tcPr>
          <w:p w14:paraId="3723EB43">
            <w:pPr>
              <w:jc w:val="right"/>
            </w:pPr>
            <w:r>
              <w:rPr>
                <w:rFonts w:ascii="宋体" w:hAnsi="宋体" w:eastAsia="宋体" w:cs="宋体"/>
                <w:color w:val="000000"/>
                <w:sz w:val="16"/>
              </w:rPr>
              <w:t>0.00</w:t>
            </w:r>
          </w:p>
        </w:tc>
        <w:tc>
          <w:tcPr>
            <w:tcW w:w="560" w:type="dxa"/>
            <w:vAlign w:val="center"/>
          </w:tcPr>
          <w:p w14:paraId="58099143">
            <w:pPr>
              <w:jc w:val="left"/>
            </w:pPr>
            <w:r>
              <w:rPr>
                <w:rFonts w:ascii="宋体" w:hAnsi="宋体" w:eastAsia="宋体" w:cs="宋体"/>
                <w:color w:val="000000"/>
                <w:sz w:val="16"/>
              </w:rPr>
              <w:t>31006</w:t>
            </w:r>
          </w:p>
        </w:tc>
        <w:tc>
          <w:tcPr>
            <w:tcW w:w="3420" w:type="dxa"/>
            <w:vAlign w:val="center"/>
          </w:tcPr>
          <w:p w14:paraId="40348BD7">
            <w:pPr>
              <w:jc w:val="left"/>
            </w:pPr>
            <w:r>
              <w:rPr>
                <w:rFonts w:ascii="宋体" w:hAnsi="宋体" w:eastAsia="宋体" w:cs="宋体"/>
                <w:color w:val="000000"/>
                <w:sz w:val="16"/>
              </w:rPr>
              <w:t xml:space="preserve">  大型修缮</w:t>
            </w:r>
          </w:p>
        </w:tc>
        <w:tc>
          <w:tcPr>
            <w:tcW w:w="1358" w:type="dxa"/>
            <w:vAlign w:val="center"/>
          </w:tcPr>
          <w:p w14:paraId="49924494">
            <w:pPr>
              <w:jc w:val="right"/>
            </w:pPr>
            <w:r>
              <w:rPr>
                <w:rFonts w:ascii="宋体" w:hAnsi="宋体" w:eastAsia="宋体" w:cs="宋体"/>
                <w:color w:val="000000"/>
                <w:sz w:val="16"/>
              </w:rPr>
              <w:t>0.00</w:t>
            </w:r>
          </w:p>
        </w:tc>
      </w:tr>
      <w:tr w14:paraId="6AB280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560" w:type="dxa"/>
            <w:vAlign w:val="center"/>
          </w:tcPr>
          <w:p w14:paraId="366DC49B">
            <w:pPr>
              <w:jc w:val="left"/>
            </w:pPr>
            <w:r>
              <w:rPr>
                <w:rFonts w:ascii="宋体" w:hAnsi="宋体" w:eastAsia="宋体" w:cs="宋体"/>
                <w:color w:val="000000"/>
                <w:sz w:val="16"/>
              </w:rPr>
              <w:t>30110</w:t>
            </w:r>
          </w:p>
        </w:tc>
        <w:tc>
          <w:tcPr>
            <w:tcW w:w="2680" w:type="dxa"/>
            <w:vAlign w:val="center"/>
          </w:tcPr>
          <w:p w14:paraId="20228315">
            <w:pPr>
              <w:jc w:val="left"/>
            </w:pPr>
            <w:r>
              <w:rPr>
                <w:rFonts w:ascii="宋体" w:hAnsi="宋体" w:eastAsia="宋体" w:cs="宋体"/>
                <w:color w:val="000000"/>
                <w:sz w:val="16"/>
              </w:rPr>
              <w:t xml:space="preserve">  职工基本医疗保险缴费</w:t>
            </w:r>
          </w:p>
        </w:tc>
        <w:tc>
          <w:tcPr>
            <w:tcW w:w="1360" w:type="dxa"/>
            <w:vAlign w:val="center"/>
          </w:tcPr>
          <w:p w14:paraId="22D13D0A">
            <w:pPr>
              <w:jc w:val="right"/>
            </w:pPr>
            <w:r>
              <w:rPr>
                <w:rFonts w:ascii="宋体" w:hAnsi="宋体" w:eastAsia="宋体" w:cs="宋体"/>
                <w:color w:val="000000"/>
                <w:sz w:val="16"/>
              </w:rPr>
              <w:t>239.48</w:t>
            </w:r>
          </w:p>
        </w:tc>
        <w:tc>
          <w:tcPr>
            <w:tcW w:w="560" w:type="dxa"/>
            <w:vAlign w:val="center"/>
          </w:tcPr>
          <w:p w14:paraId="6FB4F409">
            <w:pPr>
              <w:jc w:val="left"/>
            </w:pPr>
            <w:r>
              <w:rPr>
                <w:rFonts w:ascii="宋体" w:hAnsi="宋体" w:eastAsia="宋体" w:cs="宋体"/>
                <w:color w:val="000000"/>
                <w:sz w:val="16"/>
              </w:rPr>
              <w:t>30208</w:t>
            </w:r>
          </w:p>
        </w:tc>
        <w:tc>
          <w:tcPr>
            <w:tcW w:w="2100" w:type="dxa"/>
            <w:vAlign w:val="center"/>
          </w:tcPr>
          <w:p w14:paraId="02FD0D7F">
            <w:pPr>
              <w:jc w:val="left"/>
            </w:pPr>
            <w:r>
              <w:rPr>
                <w:rFonts w:ascii="宋体" w:hAnsi="宋体" w:eastAsia="宋体" w:cs="宋体"/>
                <w:color w:val="000000"/>
                <w:sz w:val="16"/>
              </w:rPr>
              <w:t xml:space="preserve">  取暖费</w:t>
            </w:r>
          </w:p>
        </w:tc>
        <w:tc>
          <w:tcPr>
            <w:tcW w:w="1360" w:type="dxa"/>
            <w:vAlign w:val="center"/>
          </w:tcPr>
          <w:p w14:paraId="3B1F82D4">
            <w:pPr>
              <w:jc w:val="right"/>
            </w:pPr>
            <w:r>
              <w:rPr>
                <w:rFonts w:ascii="宋体" w:hAnsi="宋体" w:eastAsia="宋体" w:cs="宋体"/>
                <w:color w:val="000000"/>
                <w:sz w:val="16"/>
              </w:rPr>
              <w:t>0.00</w:t>
            </w:r>
          </w:p>
        </w:tc>
        <w:tc>
          <w:tcPr>
            <w:tcW w:w="560" w:type="dxa"/>
            <w:vAlign w:val="center"/>
          </w:tcPr>
          <w:p w14:paraId="6240D92F">
            <w:pPr>
              <w:jc w:val="left"/>
            </w:pPr>
            <w:r>
              <w:rPr>
                <w:rFonts w:ascii="宋体" w:hAnsi="宋体" w:eastAsia="宋体" w:cs="宋体"/>
                <w:color w:val="000000"/>
                <w:sz w:val="16"/>
              </w:rPr>
              <w:t>31007</w:t>
            </w:r>
          </w:p>
        </w:tc>
        <w:tc>
          <w:tcPr>
            <w:tcW w:w="3420" w:type="dxa"/>
            <w:vAlign w:val="center"/>
          </w:tcPr>
          <w:p w14:paraId="77FFE240">
            <w:pPr>
              <w:jc w:val="left"/>
            </w:pPr>
            <w:r>
              <w:rPr>
                <w:rFonts w:ascii="宋体" w:hAnsi="宋体" w:eastAsia="宋体" w:cs="宋体"/>
                <w:color w:val="000000"/>
                <w:sz w:val="16"/>
              </w:rPr>
              <w:t xml:space="preserve">  信息网络及软件购置更新</w:t>
            </w:r>
          </w:p>
        </w:tc>
        <w:tc>
          <w:tcPr>
            <w:tcW w:w="1358" w:type="dxa"/>
            <w:vAlign w:val="center"/>
          </w:tcPr>
          <w:p w14:paraId="2602A63A">
            <w:pPr>
              <w:jc w:val="right"/>
            </w:pPr>
            <w:r>
              <w:rPr>
                <w:rFonts w:ascii="宋体" w:hAnsi="宋体" w:eastAsia="宋体" w:cs="宋体"/>
                <w:color w:val="000000"/>
                <w:sz w:val="16"/>
              </w:rPr>
              <w:t>0.00</w:t>
            </w:r>
          </w:p>
        </w:tc>
      </w:tr>
      <w:tr w14:paraId="32F419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560" w:type="dxa"/>
            <w:vAlign w:val="center"/>
          </w:tcPr>
          <w:p w14:paraId="0E10B419">
            <w:pPr>
              <w:jc w:val="left"/>
            </w:pPr>
            <w:r>
              <w:rPr>
                <w:rFonts w:ascii="宋体" w:hAnsi="宋体" w:eastAsia="宋体" w:cs="宋体"/>
                <w:color w:val="000000"/>
                <w:sz w:val="16"/>
              </w:rPr>
              <w:t>30111</w:t>
            </w:r>
          </w:p>
        </w:tc>
        <w:tc>
          <w:tcPr>
            <w:tcW w:w="2680" w:type="dxa"/>
            <w:vAlign w:val="center"/>
          </w:tcPr>
          <w:p w14:paraId="553B6C60">
            <w:pPr>
              <w:jc w:val="left"/>
            </w:pPr>
            <w:r>
              <w:rPr>
                <w:rFonts w:ascii="宋体" w:hAnsi="宋体" w:eastAsia="宋体" w:cs="宋体"/>
                <w:color w:val="000000"/>
                <w:sz w:val="16"/>
              </w:rPr>
              <w:t xml:space="preserve">  公务员医疗补助缴费</w:t>
            </w:r>
          </w:p>
        </w:tc>
        <w:tc>
          <w:tcPr>
            <w:tcW w:w="1360" w:type="dxa"/>
            <w:vAlign w:val="center"/>
          </w:tcPr>
          <w:p w14:paraId="0743D1B0">
            <w:pPr>
              <w:jc w:val="right"/>
            </w:pPr>
            <w:r>
              <w:rPr>
                <w:rFonts w:ascii="宋体" w:hAnsi="宋体" w:eastAsia="宋体" w:cs="宋体"/>
                <w:color w:val="000000"/>
                <w:sz w:val="16"/>
              </w:rPr>
              <w:t>0.00</w:t>
            </w:r>
          </w:p>
        </w:tc>
        <w:tc>
          <w:tcPr>
            <w:tcW w:w="560" w:type="dxa"/>
            <w:vAlign w:val="center"/>
          </w:tcPr>
          <w:p w14:paraId="3D6EB2C4">
            <w:pPr>
              <w:jc w:val="left"/>
            </w:pPr>
            <w:r>
              <w:rPr>
                <w:rFonts w:ascii="宋体" w:hAnsi="宋体" w:eastAsia="宋体" w:cs="宋体"/>
                <w:color w:val="000000"/>
                <w:sz w:val="16"/>
              </w:rPr>
              <w:t>30209</w:t>
            </w:r>
          </w:p>
        </w:tc>
        <w:tc>
          <w:tcPr>
            <w:tcW w:w="2100" w:type="dxa"/>
            <w:vAlign w:val="center"/>
          </w:tcPr>
          <w:p w14:paraId="36C24452">
            <w:pPr>
              <w:jc w:val="left"/>
            </w:pPr>
            <w:r>
              <w:rPr>
                <w:rFonts w:ascii="宋体" w:hAnsi="宋体" w:eastAsia="宋体" w:cs="宋体"/>
                <w:color w:val="000000"/>
                <w:sz w:val="16"/>
              </w:rPr>
              <w:t xml:space="preserve">  物业管理费</w:t>
            </w:r>
          </w:p>
        </w:tc>
        <w:tc>
          <w:tcPr>
            <w:tcW w:w="1360" w:type="dxa"/>
            <w:vAlign w:val="center"/>
          </w:tcPr>
          <w:p w14:paraId="5857892D">
            <w:pPr>
              <w:jc w:val="right"/>
            </w:pPr>
            <w:r>
              <w:rPr>
                <w:rFonts w:ascii="宋体" w:hAnsi="宋体" w:eastAsia="宋体" w:cs="宋体"/>
                <w:color w:val="000000"/>
                <w:sz w:val="16"/>
              </w:rPr>
              <w:t>0.00</w:t>
            </w:r>
          </w:p>
        </w:tc>
        <w:tc>
          <w:tcPr>
            <w:tcW w:w="560" w:type="dxa"/>
            <w:vAlign w:val="center"/>
          </w:tcPr>
          <w:p w14:paraId="03EBABAB">
            <w:pPr>
              <w:jc w:val="left"/>
            </w:pPr>
            <w:r>
              <w:rPr>
                <w:rFonts w:ascii="宋体" w:hAnsi="宋体" w:eastAsia="宋体" w:cs="宋体"/>
                <w:color w:val="000000"/>
                <w:sz w:val="16"/>
              </w:rPr>
              <w:t>31008</w:t>
            </w:r>
          </w:p>
        </w:tc>
        <w:tc>
          <w:tcPr>
            <w:tcW w:w="3420" w:type="dxa"/>
            <w:vAlign w:val="center"/>
          </w:tcPr>
          <w:p w14:paraId="491F866A">
            <w:pPr>
              <w:jc w:val="left"/>
            </w:pPr>
            <w:r>
              <w:rPr>
                <w:rFonts w:ascii="宋体" w:hAnsi="宋体" w:eastAsia="宋体" w:cs="宋体"/>
                <w:color w:val="000000"/>
                <w:sz w:val="16"/>
              </w:rPr>
              <w:t xml:space="preserve">  物资储备</w:t>
            </w:r>
          </w:p>
        </w:tc>
        <w:tc>
          <w:tcPr>
            <w:tcW w:w="1358" w:type="dxa"/>
            <w:vAlign w:val="center"/>
          </w:tcPr>
          <w:p w14:paraId="452E3BAB">
            <w:pPr>
              <w:jc w:val="right"/>
            </w:pPr>
            <w:r>
              <w:rPr>
                <w:rFonts w:ascii="宋体" w:hAnsi="宋体" w:eastAsia="宋体" w:cs="宋体"/>
                <w:color w:val="000000"/>
                <w:sz w:val="16"/>
              </w:rPr>
              <w:t>0.00</w:t>
            </w:r>
          </w:p>
        </w:tc>
      </w:tr>
      <w:tr w14:paraId="32CA7F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560" w:type="dxa"/>
            <w:vAlign w:val="center"/>
          </w:tcPr>
          <w:p w14:paraId="163C5D4E">
            <w:pPr>
              <w:jc w:val="left"/>
            </w:pPr>
            <w:r>
              <w:rPr>
                <w:rFonts w:ascii="宋体" w:hAnsi="宋体" w:eastAsia="宋体" w:cs="宋体"/>
                <w:color w:val="000000"/>
                <w:sz w:val="16"/>
              </w:rPr>
              <w:t>30112</w:t>
            </w:r>
          </w:p>
        </w:tc>
        <w:tc>
          <w:tcPr>
            <w:tcW w:w="2680" w:type="dxa"/>
            <w:vAlign w:val="center"/>
          </w:tcPr>
          <w:p w14:paraId="7536EDBA">
            <w:pPr>
              <w:jc w:val="left"/>
            </w:pPr>
            <w:r>
              <w:rPr>
                <w:rFonts w:ascii="宋体" w:hAnsi="宋体" w:eastAsia="宋体" w:cs="宋体"/>
                <w:color w:val="000000"/>
                <w:sz w:val="16"/>
              </w:rPr>
              <w:t xml:space="preserve">  其他社会保障缴费</w:t>
            </w:r>
          </w:p>
        </w:tc>
        <w:tc>
          <w:tcPr>
            <w:tcW w:w="1360" w:type="dxa"/>
            <w:vAlign w:val="center"/>
          </w:tcPr>
          <w:p w14:paraId="00221AA1">
            <w:pPr>
              <w:jc w:val="right"/>
            </w:pPr>
            <w:r>
              <w:rPr>
                <w:rFonts w:ascii="宋体" w:hAnsi="宋体" w:eastAsia="宋体" w:cs="宋体"/>
                <w:color w:val="000000"/>
                <w:sz w:val="16"/>
              </w:rPr>
              <w:t>12.00</w:t>
            </w:r>
          </w:p>
        </w:tc>
        <w:tc>
          <w:tcPr>
            <w:tcW w:w="560" w:type="dxa"/>
            <w:vAlign w:val="center"/>
          </w:tcPr>
          <w:p w14:paraId="0A5EF702">
            <w:pPr>
              <w:jc w:val="left"/>
            </w:pPr>
            <w:r>
              <w:rPr>
                <w:rFonts w:ascii="宋体" w:hAnsi="宋体" w:eastAsia="宋体" w:cs="宋体"/>
                <w:color w:val="000000"/>
                <w:sz w:val="16"/>
              </w:rPr>
              <w:t>30211</w:t>
            </w:r>
          </w:p>
        </w:tc>
        <w:tc>
          <w:tcPr>
            <w:tcW w:w="2100" w:type="dxa"/>
            <w:vAlign w:val="center"/>
          </w:tcPr>
          <w:p w14:paraId="1E7224C6">
            <w:pPr>
              <w:jc w:val="left"/>
            </w:pPr>
            <w:r>
              <w:rPr>
                <w:rFonts w:ascii="宋体" w:hAnsi="宋体" w:eastAsia="宋体" w:cs="宋体"/>
                <w:color w:val="000000"/>
                <w:sz w:val="16"/>
              </w:rPr>
              <w:t xml:space="preserve">  差旅费</w:t>
            </w:r>
          </w:p>
        </w:tc>
        <w:tc>
          <w:tcPr>
            <w:tcW w:w="1360" w:type="dxa"/>
            <w:vAlign w:val="center"/>
          </w:tcPr>
          <w:p w14:paraId="5BBF4532">
            <w:pPr>
              <w:jc w:val="right"/>
            </w:pPr>
            <w:r>
              <w:rPr>
                <w:rFonts w:ascii="宋体" w:hAnsi="宋体" w:eastAsia="宋体" w:cs="宋体"/>
                <w:color w:val="000000"/>
                <w:sz w:val="16"/>
              </w:rPr>
              <w:t>0.00</w:t>
            </w:r>
          </w:p>
        </w:tc>
        <w:tc>
          <w:tcPr>
            <w:tcW w:w="560" w:type="dxa"/>
            <w:vAlign w:val="center"/>
          </w:tcPr>
          <w:p w14:paraId="38916681">
            <w:pPr>
              <w:jc w:val="left"/>
            </w:pPr>
            <w:r>
              <w:rPr>
                <w:rFonts w:ascii="宋体" w:hAnsi="宋体" w:eastAsia="宋体" w:cs="宋体"/>
                <w:color w:val="000000"/>
                <w:sz w:val="16"/>
              </w:rPr>
              <w:t>31009</w:t>
            </w:r>
          </w:p>
        </w:tc>
        <w:tc>
          <w:tcPr>
            <w:tcW w:w="3420" w:type="dxa"/>
            <w:vAlign w:val="center"/>
          </w:tcPr>
          <w:p w14:paraId="2621F37C">
            <w:pPr>
              <w:jc w:val="left"/>
            </w:pPr>
            <w:r>
              <w:rPr>
                <w:rFonts w:ascii="宋体" w:hAnsi="宋体" w:eastAsia="宋体" w:cs="宋体"/>
                <w:color w:val="000000"/>
                <w:sz w:val="16"/>
              </w:rPr>
              <w:t xml:space="preserve">  土地补偿</w:t>
            </w:r>
          </w:p>
        </w:tc>
        <w:tc>
          <w:tcPr>
            <w:tcW w:w="1358" w:type="dxa"/>
            <w:vAlign w:val="center"/>
          </w:tcPr>
          <w:p w14:paraId="54FB3CBF">
            <w:pPr>
              <w:jc w:val="right"/>
            </w:pPr>
            <w:r>
              <w:rPr>
                <w:rFonts w:ascii="宋体" w:hAnsi="宋体" w:eastAsia="宋体" w:cs="宋体"/>
                <w:color w:val="000000"/>
                <w:sz w:val="16"/>
              </w:rPr>
              <w:t>0.00</w:t>
            </w:r>
          </w:p>
        </w:tc>
      </w:tr>
      <w:tr w14:paraId="40D002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560" w:type="dxa"/>
            <w:vAlign w:val="center"/>
          </w:tcPr>
          <w:p w14:paraId="30625ECF">
            <w:pPr>
              <w:jc w:val="left"/>
            </w:pPr>
            <w:r>
              <w:rPr>
                <w:rFonts w:ascii="宋体" w:hAnsi="宋体" w:eastAsia="宋体" w:cs="宋体"/>
                <w:color w:val="000000"/>
                <w:sz w:val="16"/>
              </w:rPr>
              <w:t>30113</w:t>
            </w:r>
          </w:p>
        </w:tc>
        <w:tc>
          <w:tcPr>
            <w:tcW w:w="2680" w:type="dxa"/>
            <w:vAlign w:val="center"/>
          </w:tcPr>
          <w:p w14:paraId="15255AEB">
            <w:pPr>
              <w:jc w:val="left"/>
            </w:pPr>
            <w:r>
              <w:rPr>
                <w:rFonts w:ascii="宋体" w:hAnsi="宋体" w:eastAsia="宋体" w:cs="宋体"/>
                <w:color w:val="000000"/>
                <w:sz w:val="16"/>
              </w:rPr>
              <w:t xml:space="preserve">  住房公积金</w:t>
            </w:r>
          </w:p>
        </w:tc>
        <w:tc>
          <w:tcPr>
            <w:tcW w:w="1360" w:type="dxa"/>
            <w:vAlign w:val="center"/>
          </w:tcPr>
          <w:p w14:paraId="19238495">
            <w:pPr>
              <w:jc w:val="right"/>
            </w:pPr>
            <w:r>
              <w:rPr>
                <w:rFonts w:ascii="宋体" w:hAnsi="宋体" w:eastAsia="宋体" w:cs="宋体"/>
                <w:color w:val="000000"/>
                <w:sz w:val="16"/>
              </w:rPr>
              <w:t>450.00</w:t>
            </w:r>
          </w:p>
        </w:tc>
        <w:tc>
          <w:tcPr>
            <w:tcW w:w="560" w:type="dxa"/>
            <w:vAlign w:val="center"/>
          </w:tcPr>
          <w:p w14:paraId="54348B3B">
            <w:pPr>
              <w:jc w:val="left"/>
            </w:pPr>
            <w:r>
              <w:rPr>
                <w:rFonts w:ascii="宋体" w:hAnsi="宋体" w:eastAsia="宋体" w:cs="宋体"/>
                <w:color w:val="000000"/>
                <w:sz w:val="16"/>
              </w:rPr>
              <w:t>30212</w:t>
            </w:r>
          </w:p>
        </w:tc>
        <w:tc>
          <w:tcPr>
            <w:tcW w:w="2100" w:type="dxa"/>
            <w:vAlign w:val="center"/>
          </w:tcPr>
          <w:p w14:paraId="3F7AEF92">
            <w:pPr>
              <w:jc w:val="left"/>
            </w:pPr>
            <w:r>
              <w:rPr>
                <w:rFonts w:ascii="宋体" w:hAnsi="宋体" w:eastAsia="宋体" w:cs="宋体"/>
                <w:color w:val="000000"/>
                <w:sz w:val="16"/>
              </w:rPr>
              <w:t xml:space="preserve">  因公出国（境）费用</w:t>
            </w:r>
          </w:p>
        </w:tc>
        <w:tc>
          <w:tcPr>
            <w:tcW w:w="1360" w:type="dxa"/>
            <w:vAlign w:val="center"/>
          </w:tcPr>
          <w:p w14:paraId="20BCA8DA">
            <w:pPr>
              <w:jc w:val="right"/>
            </w:pPr>
            <w:r>
              <w:rPr>
                <w:rFonts w:ascii="宋体" w:hAnsi="宋体" w:eastAsia="宋体" w:cs="宋体"/>
                <w:color w:val="000000"/>
                <w:sz w:val="16"/>
              </w:rPr>
              <w:t>0.00</w:t>
            </w:r>
          </w:p>
        </w:tc>
        <w:tc>
          <w:tcPr>
            <w:tcW w:w="560" w:type="dxa"/>
            <w:vAlign w:val="center"/>
          </w:tcPr>
          <w:p w14:paraId="36772815">
            <w:pPr>
              <w:jc w:val="left"/>
            </w:pPr>
            <w:r>
              <w:rPr>
                <w:rFonts w:ascii="宋体" w:hAnsi="宋体" w:eastAsia="宋体" w:cs="宋体"/>
                <w:color w:val="000000"/>
                <w:sz w:val="16"/>
              </w:rPr>
              <w:t>31010</w:t>
            </w:r>
          </w:p>
        </w:tc>
        <w:tc>
          <w:tcPr>
            <w:tcW w:w="3420" w:type="dxa"/>
            <w:vAlign w:val="center"/>
          </w:tcPr>
          <w:p w14:paraId="0ABB7D84">
            <w:pPr>
              <w:jc w:val="left"/>
            </w:pPr>
            <w:r>
              <w:rPr>
                <w:rFonts w:ascii="宋体" w:hAnsi="宋体" w:eastAsia="宋体" w:cs="宋体"/>
                <w:color w:val="000000"/>
                <w:sz w:val="16"/>
              </w:rPr>
              <w:t xml:space="preserve">  安置补助</w:t>
            </w:r>
          </w:p>
        </w:tc>
        <w:tc>
          <w:tcPr>
            <w:tcW w:w="1358" w:type="dxa"/>
            <w:vAlign w:val="center"/>
          </w:tcPr>
          <w:p w14:paraId="20346D74">
            <w:pPr>
              <w:jc w:val="right"/>
            </w:pPr>
            <w:r>
              <w:rPr>
                <w:rFonts w:ascii="宋体" w:hAnsi="宋体" w:eastAsia="宋体" w:cs="宋体"/>
                <w:color w:val="000000"/>
                <w:sz w:val="16"/>
              </w:rPr>
              <w:t>0.00</w:t>
            </w:r>
          </w:p>
        </w:tc>
      </w:tr>
      <w:tr w14:paraId="757A81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560" w:type="dxa"/>
            <w:vAlign w:val="center"/>
          </w:tcPr>
          <w:p w14:paraId="1F374306">
            <w:pPr>
              <w:jc w:val="left"/>
            </w:pPr>
            <w:r>
              <w:rPr>
                <w:rFonts w:ascii="宋体" w:hAnsi="宋体" w:eastAsia="宋体" w:cs="宋体"/>
                <w:color w:val="000000"/>
                <w:sz w:val="16"/>
              </w:rPr>
              <w:t>30114</w:t>
            </w:r>
          </w:p>
        </w:tc>
        <w:tc>
          <w:tcPr>
            <w:tcW w:w="2680" w:type="dxa"/>
            <w:vAlign w:val="center"/>
          </w:tcPr>
          <w:p w14:paraId="1ED32514">
            <w:pPr>
              <w:jc w:val="left"/>
            </w:pPr>
            <w:r>
              <w:rPr>
                <w:rFonts w:ascii="宋体" w:hAnsi="宋体" w:eastAsia="宋体" w:cs="宋体"/>
                <w:color w:val="000000"/>
                <w:sz w:val="16"/>
              </w:rPr>
              <w:t xml:space="preserve">  医疗费</w:t>
            </w:r>
          </w:p>
        </w:tc>
        <w:tc>
          <w:tcPr>
            <w:tcW w:w="1360" w:type="dxa"/>
            <w:vAlign w:val="center"/>
          </w:tcPr>
          <w:p w14:paraId="31E70306">
            <w:pPr>
              <w:jc w:val="right"/>
            </w:pPr>
            <w:r>
              <w:rPr>
                <w:rFonts w:ascii="宋体" w:hAnsi="宋体" w:eastAsia="宋体" w:cs="宋体"/>
                <w:color w:val="000000"/>
                <w:sz w:val="16"/>
              </w:rPr>
              <w:t>0.00</w:t>
            </w:r>
          </w:p>
        </w:tc>
        <w:tc>
          <w:tcPr>
            <w:tcW w:w="560" w:type="dxa"/>
            <w:vAlign w:val="center"/>
          </w:tcPr>
          <w:p w14:paraId="05792365">
            <w:pPr>
              <w:jc w:val="left"/>
            </w:pPr>
            <w:r>
              <w:rPr>
                <w:rFonts w:ascii="宋体" w:hAnsi="宋体" w:eastAsia="宋体" w:cs="宋体"/>
                <w:color w:val="000000"/>
                <w:sz w:val="16"/>
              </w:rPr>
              <w:t>30213</w:t>
            </w:r>
          </w:p>
        </w:tc>
        <w:tc>
          <w:tcPr>
            <w:tcW w:w="2100" w:type="dxa"/>
            <w:vAlign w:val="center"/>
          </w:tcPr>
          <w:p w14:paraId="6B246C94">
            <w:pPr>
              <w:jc w:val="left"/>
            </w:pPr>
            <w:r>
              <w:rPr>
                <w:rFonts w:ascii="宋体" w:hAnsi="宋体" w:eastAsia="宋体" w:cs="宋体"/>
                <w:color w:val="000000"/>
                <w:sz w:val="16"/>
              </w:rPr>
              <w:t xml:space="preserve">  维修（护）费</w:t>
            </w:r>
          </w:p>
        </w:tc>
        <w:tc>
          <w:tcPr>
            <w:tcW w:w="1360" w:type="dxa"/>
            <w:vAlign w:val="center"/>
          </w:tcPr>
          <w:p w14:paraId="3B421002">
            <w:pPr>
              <w:jc w:val="right"/>
            </w:pPr>
            <w:r>
              <w:rPr>
                <w:rFonts w:ascii="宋体" w:hAnsi="宋体" w:eastAsia="宋体" w:cs="宋体"/>
                <w:color w:val="000000"/>
                <w:sz w:val="16"/>
              </w:rPr>
              <w:t>0.00</w:t>
            </w:r>
          </w:p>
        </w:tc>
        <w:tc>
          <w:tcPr>
            <w:tcW w:w="560" w:type="dxa"/>
            <w:vAlign w:val="center"/>
          </w:tcPr>
          <w:p w14:paraId="530D6653">
            <w:pPr>
              <w:jc w:val="left"/>
            </w:pPr>
            <w:r>
              <w:rPr>
                <w:rFonts w:ascii="宋体" w:hAnsi="宋体" w:eastAsia="宋体" w:cs="宋体"/>
                <w:color w:val="000000"/>
                <w:sz w:val="16"/>
              </w:rPr>
              <w:t>31011</w:t>
            </w:r>
          </w:p>
        </w:tc>
        <w:tc>
          <w:tcPr>
            <w:tcW w:w="3420" w:type="dxa"/>
            <w:vAlign w:val="center"/>
          </w:tcPr>
          <w:p w14:paraId="181D8CDE">
            <w:pPr>
              <w:jc w:val="left"/>
            </w:pPr>
            <w:r>
              <w:rPr>
                <w:rFonts w:ascii="宋体" w:hAnsi="宋体" w:eastAsia="宋体" w:cs="宋体"/>
                <w:color w:val="000000"/>
                <w:sz w:val="16"/>
              </w:rPr>
              <w:t xml:space="preserve">  地上附着物和青苗补偿</w:t>
            </w:r>
          </w:p>
        </w:tc>
        <w:tc>
          <w:tcPr>
            <w:tcW w:w="1358" w:type="dxa"/>
            <w:vAlign w:val="center"/>
          </w:tcPr>
          <w:p w14:paraId="451F5E95">
            <w:pPr>
              <w:jc w:val="right"/>
            </w:pPr>
            <w:r>
              <w:rPr>
                <w:rFonts w:ascii="宋体" w:hAnsi="宋体" w:eastAsia="宋体" w:cs="宋体"/>
                <w:color w:val="000000"/>
                <w:sz w:val="16"/>
              </w:rPr>
              <w:t>0.00</w:t>
            </w:r>
          </w:p>
        </w:tc>
      </w:tr>
      <w:tr w14:paraId="376DAC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560" w:type="dxa"/>
            <w:vAlign w:val="center"/>
          </w:tcPr>
          <w:p w14:paraId="32383233">
            <w:pPr>
              <w:jc w:val="left"/>
            </w:pPr>
            <w:r>
              <w:rPr>
                <w:rFonts w:ascii="宋体" w:hAnsi="宋体" w:eastAsia="宋体" w:cs="宋体"/>
                <w:color w:val="000000"/>
                <w:sz w:val="16"/>
              </w:rPr>
              <w:t>30199</w:t>
            </w:r>
          </w:p>
        </w:tc>
        <w:tc>
          <w:tcPr>
            <w:tcW w:w="2680" w:type="dxa"/>
            <w:vAlign w:val="center"/>
          </w:tcPr>
          <w:p w14:paraId="79EB853B">
            <w:pPr>
              <w:jc w:val="left"/>
            </w:pPr>
            <w:r>
              <w:rPr>
                <w:rFonts w:ascii="宋体" w:hAnsi="宋体" w:eastAsia="宋体" w:cs="宋体"/>
                <w:color w:val="000000"/>
                <w:sz w:val="16"/>
              </w:rPr>
              <w:t xml:space="preserve">  其他工资福利支出</w:t>
            </w:r>
          </w:p>
        </w:tc>
        <w:tc>
          <w:tcPr>
            <w:tcW w:w="1360" w:type="dxa"/>
            <w:vAlign w:val="center"/>
          </w:tcPr>
          <w:p w14:paraId="1AB09396">
            <w:pPr>
              <w:jc w:val="right"/>
            </w:pPr>
            <w:r>
              <w:rPr>
                <w:rFonts w:ascii="宋体" w:hAnsi="宋体" w:eastAsia="宋体" w:cs="宋体"/>
                <w:color w:val="000000"/>
                <w:sz w:val="16"/>
              </w:rPr>
              <w:t>140.42</w:t>
            </w:r>
          </w:p>
        </w:tc>
        <w:tc>
          <w:tcPr>
            <w:tcW w:w="560" w:type="dxa"/>
            <w:vAlign w:val="center"/>
          </w:tcPr>
          <w:p w14:paraId="30CA9443">
            <w:pPr>
              <w:jc w:val="left"/>
            </w:pPr>
            <w:r>
              <w:rPr>
                <w:rFonts w:ascii="宋体" w:hAnsi="宋体" w:eastAsia="宋体" w:cs="宋体"/>
                <w:color w:val="000000"/>
                <w:sz w:val="16"/>
              </w:rPr>
              <w:t>30214</w:t>
            </w:r>
          </w:p>
        </w:tc>
        <w:tc>
          <w:tcPr>
            <w:tcW w:w="2100" w:type="dxa"/>
            <w:vAlign w:val="center"/>
          </w:tcPr>
          <w:p w14:paraId="3D075CD0">
            <w:pPr>
              <w:jc w:val="left"/>
            </w:pPr>
            <w:r>
              <w:rPr>
                <w:rFonts w:ascii="宋体" w:hAnsi="宋体" w:eastAsia="宋体" w:cs="宋体"/>
                <w:color w:val="000000"/>
                <w:sz w:val="16"/>
              </w:rPr>
              <w:t xml:space="preserve">  租赁费</w:t>
            </w:r>
          </w:p>
        </w:tc>
        <w:tc>
          <w:tcPr>
            <w:tcW w:w="1360" w:type="dxa"/>
            <w:vAlign w:val="center"/>
          </w:tcPr>
          <w:p w14:paraId="03BA8EAE">
            <w:pPr>
              <w:jc w:val="right"/>
            </w:pPr>
            <w:r>
              <w:rPr>
                <w:rFonts w:ascii="宋体" w:hAnsi="宋体" w:eastAsia="宋体" w:cs="宋体"/>
                <w:color w:val="000000"/>
                <w:sz w:val="16"/>
              </w:rPr>
              <w:t>0.00</w:t>
            </w:r>
          </w:p>
        </w:tc>
        <w:tc>
          <w:tcPr>
            <w:tcW w:w="560" w:type="dxa"/>
            <w:vAlign w:val="center"/>
          </w:tcPr>
          <w:p w14:paraId="12BE69AC">
            <w:pPr>
              <w:jc w:val="left"/>
            </w:pPr>
            <w:r>
              <w:rPr>
                <w:rFonts w:ascii="宋体" w:hAnsi="宋体" w:eastAsia="宋体" w:cs="宋体"/>
                <w:color w:val="000000"/>
                <w:sz w:val="16"/>
              </w:rPr>
              <w:t>31012</w:t>
            </w:r>
          </w:p>
        </w:tc>
        <w:tc>
          <w:tcPr>
            <w:tcW w:w="3420" w:type="dxa"/>
            <w:vAlign w:val="center"/>
          </w:tcPr>
          <w:p w14:paraId="4AA89D8C">
            <w:pPr>
              <w:jc w:val="left"/>
            </w:pPr>
            <w:r>
              <w:rPr>
                <w:rFonts w:ascii="宋体" w:hAnsi="宋体" w:eastAsia="宋体" w:cs="宋体"/>
                <w:color w:val="000000"/>
                <w:sz w:val="16"/>
              </w:rPr>
              <w:t xml:space="preserve">  拆迁补偿</w:t>
            </w:r>
          </w:p>
        </w:tc>
        <w:tc>
          <w:tcPr>
            <w:tcW w:w="1358" w:type="dxa"/>
            <w:vAlign w:val="center"/>
          </w:tcPr>
          <w:p w14:paraId="24CC4050">
            <w:pPr>
              <w:jc w:val="right"/>
            </w:pPr>
            <w:r>
              <w:rPr>
                <w:rFonts w:ascii="宋体" w:hAnsi="宋体" w:eastAsia="宋体" w:cs="宋体"/>
                <w:color w:val="000000"/>
                <w:sz w:val="16"/>
              </w:rPr>
              <w:t>0.00</w:t>
            </w:r>
          </w:p>
        </w:tc>
      </w:tr>
      <w:tr w14:paraId="1D0A02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560" w:type="dxa"/>
            <w:vAlign w:val="center"/>
          </w:tcPr>
          <w:p w14:paraId="2E535640">
            <w:pPr>
              <w:jc w:val="left"/>
            </w:pPr>
            <w:r>
              <w:rPr>
                <w:rFonts w:ascii="宋体" w:hAnsi="宋体" w:eastAsia="宋体" w:cs="宋体"/>
                <w:color w:val="000000"/>
                <w:sz w:val="16"/>
              </w:rPr>
              <w:t>303</w:t>
            </w:r>
          </w:p>
        </w:tc>
        <w:tc>
          <w:tcPr>
            <w:tcW w:w="2680" w:type="dxa"/>
            <w:vAlign w:val="center"/>
          </w:tcPr>
          <w:p w14:paraId="1DA624AD">
            <w:pPr>
              <w:jc w:val="left"/>
            </w:pPr>
            <w:r>
              <w:rPr>
                <w:rFonts w:ascii="宋体" w:hAnsi="宋体" w:eastAsia="宋体" w:cs="宋体"/>
                <w:color w:val="000000"/>
                <w:sz w:val="16"/>
              </w:rPr>
              <w:t>对个人和家庭的补助</w:t>
            </w:r>
          </w:p>
        </w:tc>
        <w:tc>
          <w:tcPr>
            <w:tcW w:w="1360" w:type="dxa"/>
            <w:vAlign w:val="center"/>
          </w:tcPr>
          <w:p w14:paraId="60B0754A">
            <w:pPr>
              <w:jc w:val="right"/>
            </w:pPr>
            <w:r>
              <w:rPr>
                <w:rFonts w:ascii="宋体" w:hAnsi="宋体" w:eastAsia="宋体" w:cs="宋体"/>
                <w:color w:val="000000"/>
                <w:sz w:val="16"/>
              </w:rPr>
              <w:t>348.90</w:t>
            </w:r>
          </w:p>
        </w:tc>
        <w:tc>
          <w:tcPr>
            <w:tcW w:w="560" w:type="dxa"/>
            <w:vAlign w:val="center"/>
          </w:tcPr>
          <w:p w14:paraId="0408EDD1">
            <w:pPr>
              <w:jc w:val="left"/>
            </w:pPr>
            <w:r>
              <w:rPr>
                <w:rFonts w:ascii="宋体" w:hAnsi="宋体" w:eastAsia="宋体" w:cs="宋体"/>
                <w:color w:val="000000"/>
                <w:sz w:val="16"/>
              </w:rPr>
              <w:t>30215</w:t>
            </w:r>
          </w:p>
        </w:tc>
        <w:tc>
          <w:tcPr>
            <w:tcW w:w="2100" w:type="dxa"/>
            <w:vAlign w:val="center"/>
          </w:tcPr>
          <w:p w14:paraId="7DF64312">
            <w:pPr>
              <w:jc w:val="left"/>
            </w:pPr>
            <w:r>
              <w:rPr>
                <w:rFonts w:ascii="宋体" w:hAnsi="宋体" w:eastAsia="宋体" w:cs="宋体"/>
                <w:color w:val="000000"/>
                <w:sz w:val="16"/>
              </w:rPr>
              <w:t xml:space="preserve">  会议费</w:t>
            </w:r>
          </w:p>
        </w:tc>
        <w:tc>
          <w:tcPr>
            <w:tcW w:w="1360" w:type="dxa"/>
            <w:vAlign w:val="center"/>
          </w:tcPr>
          <w:p w14:paraId="1D39ACA6">
            <w:pPr>
              <w:jc w:val="right"/>
            </w:pPr>
            <w:r>
              <w:rPr>
                <w:rFonts w:ascii="宋体" w:hAnsi="宋体" w:eastAsia="宋体" w:cs="宋体"/>
                <w:color w:val="000000"/>
                <w:sz w:val="16"/>
              </w:rPr>
              <w:t>0.00</w:t>
            </w:r>
          </w:p>
        </w:tc>
        <w:tc>
          <w:tcPr>
            <w:tcW w:w="560" w:type="dxa"/>
            <w:vAlign w:val="center"/>
          </w:tcPr>
          <w:p w14:paraId="07DE7A45">
            <w:pPr>
              <w:jc w:val="left"/>
            </w:pPr>
            <w:r>
              <w:rPr>
                <w:rFonts w:ascii="宋体" w:hAnsi="宋体" w:eastAsia="宋体" w:cs="宋体"/>
                <w:color w:val="000000"/>
                <w:sz w:val="16"/>
              </w:rPr>
              <w:t>31013</w:t>
            </w:r>
          </w:p>
        </w:tc>
        <w:tc>
          <w:tcPr>
            <w:tcW w:w="3420" w:type="dxa"/>
            <w:vAlign w:val="center"/>
          </w:tcPr>
          <w:p w14:paraId="30700444">
            <w:pPr>
              <w:jc w:val="left"/>
            </w:pPr>
            <w:r>
              <w:rPr>
                <w:rFonts w:ascii="宋体" w:hAnsi="宋体" w:eastAsia="宋体" w:cs="宋体"/>
                <w:color w:val="000000"/>
                <w:sz w:val="16"/>
              </w:rPr>
              <w:t xml:space="preserve">  公务用车购置</w:t>
            </w:r>
          </w:p>
        </w:tc>
        <w:tc>
          <w:tcPr>
            <w:tcW w:w="1358" w:type="dxa"/>
            <w:vAlign w:val="center"/>
          </w:tcPr>
          <w:p w14:paraId="77B9BCA6">
            <w:pPr>
              <w:jc w:val="right"/>
            </w:pPr>
            <w:r>
              <w:rPr>
                <w:rFonts w:ascii="宋体" w:hAnsi="宋体" w:eastAsia="宋体" w:cs="宋体"/>
                <w:color w:val="000000"/>
                <w:sz w:val="16"/>
              </w:rPr>
              <w:t>0.00</w:t>
            </w:r>
          </w:p>
        </w:tc>
      </w:tr>
      <w:tr w14:paraId="520FE8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560" w:type="dxa"/>
            <w:vAlign w:val="center"/>
          </w:tcPr>
          <w:p w14:paraId="00921321">
            <w:pPr>
              <w:jc w:val="left"/>
            </w:pPr>
            <w:r>
              <w:rPr>
                <w:rFonts w:ascii="宋体" w:hAnsi="宋体" w:eastAsia="宋体" w:cs="宋体"/>
                <w:color w:val="000000"/>
                <w:sz w:val="16"/>
              </w:rPr>
              <w:t>30301</w:t>
            </w:r>
          </w:p>
        </w:tc>
        <w:tc>
          <w:tcPr>
            <w:tcW w:w="2680" w:type="dxa"/>
            <w:vAlign w:val="center"/>
          </w:tcPr>
          <w:p w14:paraId="025F72DA">
            <w:pPr>
              <w:jc w:val="left"/>
            </w:pPr>
            <w:r>
              <w:rPr>
                <w:rFonts w:ascii="宋体" w:hAnsi="宋体" w:eastAsia="宋体" w:cs="宋体"/>
                <w:color w:val="000000"/>
                <w:sz w:val="16"/>
              </w:rPr>
              <w:t xml:space="preserve">  离休费</w:t>
            </w:r>
          </w:p>
        </w:tc>
        <w:tc>
          <w:tcPr>
            <w:tcW w:w="1360" w:type="dxa"/>
            <w:vAlign w:val="center"/>
          </w:tcPr>
          <w:p w14:paraId="6825E3A7">
            <w:pPr>
              <w:jc w:val="right"/>
            </w:pPr>
            <w:r>
              <w:rPr>
                <w:rFonts w:ascii="宋体" w:hAnsi="宋体" w:eastAsia="宋体" w:cs="宋体"/>
                <w:color w:val="000000"/>
                <w:sz w:val="16"/>
              </w:rPr>
              <w:t>52.30</w:t>
            </w:r>
          </w:p>
        </w:tc>
        <w:tc>
          <w:tcPr>
            <w:tcW w:w="560" w:type="dxa"/>
            <w:vAlign w:val="center"/>
          </w:tcPr>
          <w:p w14:paraId="5B03DF0C">
            <w:pPr>
              <w:jc w:val="left"/>
            </w:pPr>
            <w:r>
              <w:rPr>
                <w:rFonts w:ascii="宋体" w:hAnsi="宋体" w:eastAsia="宋体" w:cs="宋体"/>
                <w:color w:val="000000"/>
                <w:sz w:val="16"/>
              </w:rPr>
              <w:t>30216</w:t>
            </w:r>
          </w:p>
        </w:tc>
        <w:tc>
          <w:tcPr>
            <w:tcW w:w="2100" w:type="dxa"/>
            <w:vAlign w:val="center"/>
          </w:tcPr>
          <w:p w14:paraId="05DBA83D">
            <w:pPr>
              <w:jc w:val="left"/>
            </w:pPr>
            <w:r>
              <w:rPr>
                <w:rFonts w:ascii="宋体" w:hAnsi="宋体" w:eastAsia="宋体" w:cs="宋体"/>
                <w:color w:val="000000"/>
                <w:sz w:val="16"/>
              </w:rPr>
              <w:t xml:space="preserve">  培训费</w:t>
            </w:r>
          </w:p>
        </w:tc>
        <w:tc>
          <w:tcPr>
            <w:tcW w:w="1360" w:type="dxa"/>
            <w:vAlign w:val="center"/>
          </w:tcPr>
          <w:p w14:paraId="21353DC7">
            <w:pPr>
              <w:jc w:val="right"/>
            </w:pPr>
            <w:r>
              <w:rPr>
                <w:rFonts w:ascii="宋体" w:hAnsi="宋体" w:eastAsia="宋体" w:cs="宋体"/>
                <w:color w:val="000000"/>
                <w:sz w:val="16"/>
              </w:rPr>
              <w:t>0.00</w:t>
            </w:r>
          </w:p>
        </w:tc>
        <w:tc>
          <w:tcPr>
            <w:tcW w:w="560" w:type="dxa"/>
            <w:vAlign w:val="center"/>
          </w:tcPr>
          <w:p w14:paraId="68A8852E">
            <w:pPr>
              <w:jc w:val="left"/>
            </w:pPr>
            <w:r>
              <w:rPr>
                <w:rFonts w:ascii="宋体" w:hAnsi="宋体" w:eastAsia="宋体" w:cs="宋体"/>
                <w:color w:val="000000"/>
                <w:sz w:val="16"/>
              </w:rPr>
              <w:t>31019</w:t>
            </w:r>
          </w:p>
        </w:tc>
        <w:tc>
          <w:tcPr>
            <w:tcW w:w="3420" w:type="dxa"/>
            <w:vAlign w:val="center"/>
          </w:tcPr>
          <w:p w14:paraId="41B3FB1C">
            <w:pPr>
              <w:jc w:val="left"/>
            </w:pPr>
            <w:r>
              <w:rPr>
                <w:rFonts w:ascii="宋体" w:hAnsi="宋体" w:eastAsia="宋体" w:cs="宋体"/>
                <w:color w:val="000000"/>
                <w:sz w:val="16"/>
              </w:rPr>
              <w:t xml:space="preserve">  其他交通工具购置</w:t>
            </w:r>
          </w:p>
        </w:tc>
        <w:tc>
          <w:tcPr>
            <w:tcW w:w="1358" w:type="dxa"/>
            <w:vAlign w:val="center"/>
          </w:tcPr>
          <w:p w14:paraId="0F7E8F07">
            <w:pPr>
              <w:jc w:val="right"/>
            </w:pPr>
            <w:r>
              <w:rPr>
                <w:rFonts w:ascii="宋体" w:hAnsi="宋体" w:eastAsia="宋体" w:cs="宋体"/>
                <w:color w:val="000000"/>
                <w:sz w:val="16"/>
              </w:rPr>
              <w:t>0.00</w:t>
            </w:r>
          </w:p>
        </w:tc>
      </w:tr>
      <w:tr w14:paraId="01EEAE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560" w:type="dxa"/>
            <w:vAlign w:val="center"/>
          </w:tcPr>
          <w:p w14:paraId="300A7C61">
            <w:pPr>
              <w:jc w:val="left"/>
            </w:pPr>
            <w:r>
              <w:rPr>
                <w:rFonts w:ascii="宋体" w:hAnsi="宋体" w:eastAsia="宋体" w:cs="宋体"/>
                <w:color w:val="000000"/>
                <w:sz w:val="16"/>
              </w:rPr>
              <w:t>30302</w:t>
            </w:r>
          </w:p>
        </w:tc>
        <w:tc>
          <w:tcPr>
            <w:tcW w:w="2680" w:type="dxa"/>
            <w:vAlign w:val="center"/>
          </w:tcPr>
          <w:p w14:paraId="40F046C0">
            <w:pPr>
              <w:jc w:val="left"/>
            </w:pPr>
            <w:r>
              <w:rPr>
                <w:rFonts w:ascii="宋体" w:hAnsi="宋体" w:eastAsia="宋体" w:cs="宋体"/>
                <w:color w:val="000000"/>
                <w:sz w:val="16"/>
              </w:rPr>
              <w:t xml:space="preserve">  退休费</w:t>
            </w:r>
          </w:p>
        </w:tc>
        <w:tc>
          <w:tcPr>
            <w:tcW w:w="1360" w:type="dxa"/>
            <w:vAlign w:val="center"/>
          </w:tcPr>
          <w:p w14:paraId="17E30FCF">
            <w:pPr>
              <w:jc w:val="right"/>
            </w:pPr>
            <w:r>
              <w:rPr>
                <w:rFonts w:ascii="宋体" w:hAnsi="宋体" w:eastAsia="宋体" w:cs="宋体"/>
                <w:color w:val="000000"/>
                <w:sz w:val="16"/>
              </w:rPr>
              <w:t>0.00</w:t>
            </w:r>
          </w:p>
        </w:tc>
        <w:tc>
          <w:tcPr>
            <w:tcW w:w="560" w:type="dxa"/>
            <w:vAlign w:val="center"/>
          </w:tcPr>
          <w:p w14:paraId="299F6E1E">
            <w:pPr>
              <w:jc w:val="left"/>
            </w:pPr>
            <w:r>
              <w:rPr>
                <w:rFonts w:ascii="宋体" w:hAnsi="宋体" w:eastAsia="宋体" w:cs="宋体"/>
                <w:color w:val="000000"/>
                <w:sz w:val="16"/>
              </w:rPr>
              <w:t>30217</w:t>
            </w:r>
          </w:p>
        </w:tc>
        <w:tc>
          <w:tcPr>
            <w:tcW w:w="2100" w:type="dxa"/>
            <w:vAlign w:val="center"/>
          </w:tcPr>
          <w:p w14:paraId="00A171B2">
            <w:pPr>
              <w:jc w:val="left"/>
            </w:pPr>
            <w:r>
              <w:rPr>
                <w:rFonts w:ascii="宋体" w:hAnsi="宋体" w:eastAsia="宋体" w:cs="宋体"/>
                <w:color w:val="000000"/>
                <w:sz w:val="16"/>
              </w:rPr>
              <w:t xml:space="preserve">  公务接待费</w:t>
            </w:r>
          </w:p>
        </w:tc>
        <w:tc>
          <w:tcPr>
            <w:tcW w:w="1360" w:type="dxa"/>
            <w:vAlign w:val="center"/>
          </w:tcPr>
          <w:p w14:paraId="27E93D2E">
            <w:pPr>
              <w:jc w:val="right"/>
            </w:pPr>
            <w:r>
              <w:rPr>
                <w:rFonts w:ascii="宋体" w:hAnsi="宋体" w:eastAsia="宋体" w:cs="宋体"/>
                <w:color w:val="000000"/>
                <w:sz w:val="16"/>
              </w:rPr>
              <w:t>0.00</w:t>
            </w:r>
          </w:p>
        </w:tc>
        <w:tc>
          <w:tcPr>
            <w:tcW w:w="560" w:type="dxa"/>
            <w:vAlign w:val="center"/>
          </w:tcPr>
          <w:p w14:paraId="1B57265C">
            <w:pPr>
              <w:jc w:val="left"/>
            </w:pPr>
            <w:r>
              <w:rPr>
                <w:rFonts w:ascii="宋体" w:hAnsi="宋体" w:eastAsia="宋体" w:cs="宋体"/>
                <w:color w:val="000000"/>
                <w:sz w:val="16"/>
              </w:rPr>
              <w:t>31021</w:t>
            </w:r>
          </w:p>
        </w:tc>
        <w:tc>
          <w:tcPr>
            <w:tcW w:w="3420" w:type="dxa"/>
            <w:vAlign w:val="center"/>
          </w:tcPr>
          <w:p w14:paraId="21CE5E0C">
            <w:pPr>
              <w:jc w:val="left"/>
            </w:pPr>
            <w:r>
              <w:rPr>
                <w:rFonts w:ascii="宋体" w:hAnsi="宋体" w:eastAsia="宋体" w:cs="宋体"/>
                <w:color w:val="000000"/>
                <w:sz w:val="16"/>
              </w:rPr>
              <w:t xml:space="preserve">  文物和陈列品购置</w:t>
            </w:r>
          </w:p>
        </w:tc>
        <w:tc>
          <w:tcPr>
            <w:tcW w:w="1358" w:type="dxa"/>
            <w:vAlign w:val="center"/>
          </w:tcPr>
          <w:p w14:paraId="324CD6B6">
            <w:pPr>
              <w:jc w:val="right"/>
            </w:pPr>
            <w:r>
              <w:rPr>
                <w:rFonts w:ascii="宋体" w:hAnsi="宋体" w:eastAsia="宋体" w:cs="宋体"/>
                <w:color w:val="000000"/>
                <w:sz w:val="16"/>
              </w:rPr>
              <w:t>0.00</w:t>
            </w:r>
          </w:p>
        </w:tc>
      </w:tr>
      <w:tr w14:paraId="3B47E4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560" w:type="dxa"/>
            <w:vAlign w:val="center"/>
          </w:tcPr>
          <w:p w14:paraId="65D28CD0">
            <w:pPr>
              <w:jc w:val="left"/>
            </w:pPr>
            <w:r>
              <w:rPr>
                <w:rFonts w:ascii="宋体" w:hAnsi="宋体" w:eastAsia="宋体" w:cs="宋体"/>
                <w:color w:val="000000"/>
                <w:sz w:val="16"/>
              </w:rPr>
              <w:t>30303</w:t>
            </w:r>
          </w:p>
        </w:tc>
        <w:tc>
          <w:tcPr>
            <w:tcW w:w="2680" w:type="dxa"/>
            <w:vAlign w:val="center"/>
          </w:tcPr>
          <w:p w14:paraId="45A5A967">
            <w:pPr>
              <w:jc w:val="left"/>
            </w:pPr>
            <w:r>
              <w:rPr>
                <w:rFonts w:ascii="宋体" w:hAnsi="宋体" w:eastAsia="宋体" w:cs="宋体"/>
                <w:color w:val="000000"/>
                <w:sz w:val="16"/>
              </w:rPr>
              <w:t xml:space="preserve">  退职（役）费</w:t>
            </w:r>
          </w:p>
        </w:tc>
        <w:tc>
          <w:tcPr>
            <w:tcW w:w="1360" w:type="dxa"/>
            <w:vAlign w:val="center"/>
          </w:tcPr>
          <w:p w14:paraId="37A823AD">
            <w:pPr>
              <w:jc w:val="right"/>
            </w:pPr>
            <w:r>
              <w:rPr>
                <w:rFonts w:ascii="宋体" w:hAnsi="宋体" w:eastAsia="宋体" w:cs="宋体"/>
                <w:color w:val="000000"/>
                <w:sz w:val="16"/>
              </w:rPr>
              <w:t>0.00</w:t>
            </w:r>
          </w:p>
        </w:tc>
        <w:tc>
          <w:tcPr>
            <w:tcW w:w="560" w:type="dxa"/>
            <w:vAlign w:val="center"/>
          </w:tcPr>
          <w:p w14:paraId="0679BF35">
            <w:pPr>
              <w:jc w:val="left"/>
            </w:pPr>
            <w:r>
              <w:rPr>
                <w:rFonts w:ascii="宋体" w:hAnsi="宋体" w:eastAsia="宋体" w:cs="宋体"/>
                <w:color w:val="000000"/>
                <w:sz w:val="16"/>
              </w:rPr>
              <w:t>30218</w:t>
            </w:r>
          </w:p>
        </w:tc>
        <w:tc>
          <w:tcPr>
            <w:tcW w:w="2100" w:type="dxa"/>
            <w:vAlign w:val="center"/>
          </w:tcPr>
          <w:p w14:paraId="0E1C0528">
            <w:pPr>
              <w:jc w:val="left"/>
            </w:pPr>
            <w:r>
              <w:rPr>
                <w:rFonts w:ascii="宋体" w:hAnsi="宋体" w:eastAsia="宋体" w:cs="宋体"/>
                <w:color w:val="000000"/>
                <w:sz w:val="16"/>
              </w:rPr>
              <w:t xml:space="preserve">  专用材料费</w:t>
            </w:r>
          </w:p>
        </w:tc>
        <w:tc>
          <w:tcPr>
            <w:tcW w:w="1360" w:type="dxa"/>
            <w:vAlign w:val="center"/>
          </w:tcPr>
          <w:p w14:paraId="4602E408">
            <w:pPr>
              <w:jc w:val="right"/>
            </w:pPr>
            <w:r>
              <w:rPr>
                <w:rFonts w:ascii="宋体" w:hAnsi="宋体" w:eastAsia="宋体" w:cs="宋体"/>
                <w:color w:val="000000"/>
                <w:sz w:val="16"/>
              </w:rPr>
              <w:t>0.00</w:t>
            </w:r>
          </w:p>
        </w:tc>
        <w:tc>
          <w:tcPr>
            <w:tcW w:w="560" w:type="dxa"/>
            <w:vAlign w:val="center"/>
          </w:tcPr>
          <w:p w14:paraId="653562FB">
            <w:pPr>
              <w:jc w:val="left"/>
            </w:pPr>
            <w:r>
              <w:rPr>
                <w:rFonts w:ascii="宋体" w:hAnsi="宋体" w:eastAsia="宋体" w:cs="宋体"/>
                <w:color w:val="000000"/>
                <w:sz w:val="16"/>
              </w:rPr>
              <w:t>31022</w:t>
            </w:r>
          </w:p>
        </w:tc>
        <w:tc>
          <w:tcPr>
            <w:tcW w:w="3420" w:type="dxa"/>
            <w:vAlign w:val="center"/>
          </w:tcPr>
          <w:p w14:paraId="157B4D20">
            <w:pPr>
              <w:jc w:val="left"/>
            </w:pPr>
            <w:r>
              <w:rPr>
                <w:rFonts w:ascii="宋体" w:hAnsi="宋体" w:eastAsia="宋体" w:cs="宋体"/>
                <w:color w:val="000000"/>
                <w:sz w:val="16"/>
              </w:rPr>
              <w:t xml:space="preserve">  无形资产购置</w:t>
            </w:r>
          </w:p>
        </w:tc>
        <w:tc>
          <w:tcPr>
            <w:tcW w:w="1358" w:type="dxa"/>
            <w:vAlign w:val="center"/>
          </w:tcPr>
          <w:p w14:paraId="45A2B454">
            <w:pPr>
              <w:jc w:val="right"/>
            </w:pPr>
            <w:r>
              <w:rPr>
                <w:rFonts w:ascii="宋体" w:hAnsi="宋体" w:eastAsia="宋体" w:cs="宋体"/>
                <w:color w:val="000000"/>
                <w:sz w:val="16"/>
              </w:rPr>
              <w:t>0.00</w:t>
            </w:r>
          </w:p>
        </w:tc>
      </w:tr>
      <w:tr w14:paraId="712228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560" w:type="dxa"/>
            <w:vAlign w:val="center"/>
          </w:tcPr>
          <w:p w14:paraId="208588EF">
            <w:pPr>
              <w:jc w:val="left"/>
            </w:pPr>
            <w:r>
              <w:rPr>
                <w:rFonts w:ascii="宋体" w:hAnsi="宋体" w:eastAsia="宋体" w:cs="宋体"/>
                <w:color w:val="000000"/>
                <w:sz w:val="16"/>
              </w:rPr>
              <w:t>30304</w:t>
            </w:r>
          </w:p>
        </w:tc>
        <w:tc>
          <w:tcPr>
            <w:tcW w:w="2680" w:type="dxa"/>
            <w:vAlign w:val="center"/>
          </w:tcPr>
          <w:p w14:paraId="22BD4D11">
            <w:pPr>
              <w:jc w:val="left"/>
            </w:pPr>
            <w:r>
              <w:rPr>
                <w:rFonts w:ascii="宋体" w:hAnsi="宋体" w:eastAsia="宋体" w:cs="宋体"/>
                <w:color w:val="000000"/>
                <w:sz w:val="16"/>
              </w:rPr>
              <w:t xml:space="preserve">  抚恤金</w:t>
            </w:r>
          </w:p>
        </w:tc>
        <w:tc>
          <w:tcPr>
            <w:tcW w:w="1360" w:type="dxa"/>
            <w:vAlign w:val="center"/>
          </w:tcPr>
          <w:p w14:paraId="3731367D">
            <w:pPr>
              <w:jc w:val="right"/>
            </w:pPr>
            <w:r>
              <w:rPr>
                <w:rFonts w:ascii="宋体" w:hAnsi="宋体" w:eastAsia="宋体" w:cs="宋体"/>
                <w:color w:val="000000"/>
                <w:sz w:val="16"/>
              </w:rPr>
              <w:t>0.00</w:t>
            </w:r>
          </w:p>
        </w:tc>
        <w:tc>
          <w:tcPr>
            <w:tcW w:w="560" w:type="dxa"/>
            <w:vAlign w:val="center"/>
          </w:tcPr>
          <w:p w14:paraId="5ED5AD09">
            <w:pPr>
              <w:jc w:val="left"/>
            </w:pPr>
            <w:r>
              <w:rPr>
                <w:rFonts w:ascii="宋体" w:hAnsi="宋体" w:eastAsia="宋体" w:cs="宋体"/>
                <w:color w:val="000000"/>
                <w:sz w:val="16"/>
              </w:rPr>
              <w:t>30224</w:t>
            </w:r>
          </w:p>
        </w:tc>
        <w:tc>
          <w:tcPr>
            <w:tcW w:w="2100" w:type="dxa"/>
            <w:vAlign w:val="center"/>
          </w:tcPr>
          <w:p w14:paraId="7E4057EE">
            <w:pPr>
              <w:jc w:val="left"/>
            </w:pPr>
            <w:r>
              <w:rPr>
                <w:rFonts w:ascii="宋体" w:hAnsi="宋体" w:eastAsia="宋体" w:cs="宋体"/>
                <w:color w:val="000000"/>
                <w:sz w:val="16"/>
              </w:rPr>
              <w:t xml:space="preserve">  被装购置费</w:t>
            </w:r>
          </w:p>
        </w:tc>
        <w:tc>
          <w:tcPr>
            <w:tcW w:w="1360" w:type="dxa"/>
            <w:vAlign w:val="center"/>
          </w:tcPr>
          <w:p w14:paraId="6485ABEE">
            <w:pPr>
              <w:jc w:val="right"/>
            </w:pPr>
            <w:r>
              <w:rPr>
                <w:rFonts w:ascii="宋体" w:hAnsi="宋体" w:eastAsia="宋体" w:cs="宋体"/>
                <w:color w:val="000000"/>
                <w:sz w:val="16"/>
              </w:rPr>
              <w:t>0.00</w:t>
            </w:r>
          </w:p>
        </w:tc>
        <w:tc>
          <w:tcPr>
            <w:tcW w:w="560" w:type="dxa"/>
            <w:vAlign w:val="center"/>
          </w:tcPr>
          <w:p w14:paraId="728CB7E5">
            <w:pPr>
              <w:jc w:val="left"/>
            </w:pPr>
            <w:r>
              <w:rPr>
                <w:rFonts w:ascii="宋体" w:hAnsi="宋体" w:eastAsia="宋体" w:cs="宋体"/>
                <w:color w:val="000000"/>
                <w:sz w:val="16"/>
              </w:rPr>
              <w:t>31099</w:t>
            </w:r>
          </w:p>
        </w:tc>
        <w:tc>
          <w:tcPr>
            <w:tcW w:w="3420" w:type="dxa"/>
            <w:vAlign w:val="center"/>
          </w:tcPr>
          <w:p w14:paraId="2480086B">
            <w:pPr>
              <w:jc w:val="left"/>
            </w:pPr>
            <w:r>
              <w:rPr>
                <w:rFonts w:ascii="宋体" w:hAnsi="宋体" w:eastAsia="宋体" w:cs="宋体"/>
                <w:color w:val="000000"/>
                <w:sz w:val="16"/>
              </w:rPr>
              <w:t xml:space="preserve">  其他资本性支出</w:t>
            </w:r>
          </w:p>
        </w:tc>
        <w:tc>
          <w:tcPr>
            <w:tcW w:w="1358" w:type="dxa"/>
            <w:vAlign w:val="center"/>
          </w:tcPr>
          <w:p w14:paraId="2D37A293">
            <w:pPr>
              <w:jc w:val="right"/>
            </w:pPr>
            <w:r>
              <w:rPr>
                <w:rFonts w:ascii="宋体" w:hAnsi="宋体" w:eastAsia="宋体" w:cs="宋体"/>
                <w:color w:val="000000"/>
                <w:sz w:val="16"/>
              </w:rPr>
              <w:t>0.00</w:t>
            </w:r>
          </w:p>
        </w:tc>
      </w:tr>
      <w:tr w14:paraId="7571D1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560" w:type="dxa"/>
            <w:vAlign w:val="center"/>
          </w:tcPr>
          <w:p w14:paraId="6F50039C">
            <w:pPr>
              <w:jc w:val="left"/>
            </w:pPr>
            <w:r>
              <w:rPr>
                <w:rFonts w:ascii="宋体" w:hAnsi="宋体" w:eastAsia="宋体" w:cs="宋体"/>
                <w:color w:val="000000"/>
                <w:sz w:val="16"/>
              </w:rPr>
              <w:t>30305</w:t>
            </w:r>
          </w:p>
        </w:tc>
        <w:tc>
          <w:tcPr>
            <w:tcW w:w="2680" w:type="dxa"/>
            <w:vAlign w:val="center"/>
          </w:tcPr>
          <w:p w14:paraId="33F23FC9">
            <w:pPr>
              <w:jc w:val="left"/>
            </w:pPr>
            <w:r>
              <w:rPr>
                <w:rFonts w:ascii="宋体" w:hAnsi="宋体" w:eastAsia="宋体" w:cs="宋体"/>
                <w:color w:val="000000"/>
                <w:sz w:val="16"/>
              </w:rPr>
              <w:t xml:space="preserve">  生活补助</w:t>
            </w:r>
          </w:p>
        </w:tc>
        <w:tc>
          <w:tcPr>
            <w:tcW w:w="1360" w:type="dxa"/>
            <w:vAlign w:val="center"/>
          </w:tcPr>
          <w:p w14:paraId="459B0198">
            <w:pPr>
              <w:jc w:val="right"/>
            </w:pPr>
            <w:r>
              <w:rPr>
                <w:rFonts w:ascii="宋体" w:hAnsi="宋体" w:eastAsia="宋体" w:cs="宋体"/>
                <w:color w:val="000000"/>
                <w:sz w:val="16"/>
              </w:rPr>
              <w:t>36.60</w:t>
            </w:r>
          </w:p>
        </w:tc>
        <w:tc>
          <w:tcPr>
            <w:tcW w:w="560" w:type="dxa"/>
            <w:vAlign w:val="center"/>
          </w:tcPr>
          <w:p w14:paraId="331C351D">
            <w:pPr>
              <w:jc w:val="left"/>
            </w:pPr>
            <w:r>
              <w:rPr>
                <w:rFonts w:ascii="宋体" w:hAnsi="宋体" w:eastAsia="宋体" w:cs="宋体"/>
                <w:color w:val="000000"/>
                <w:sz w:val="16"/>
              </w:rPr>
              <w:t>30225</w:t>
            </w:r>
          </w:p>
        </w:tc>
        <w:tc>
          <w:tcPr>
            <w:tcW w:w="2100" w:type="dxa"/>
            <w:vAlign w:val="center"/>
          </w:tcPr>
          <w:p w14:paraId="3DA310B0">
            <w:pPr>
              <w:jc w:val="left"/>
            </w:pPr>
            <w:r>
              <w:rPr>
                <w:rFonts w:ascii="宋体" w:hAnsi="宋体" w:eastAsia="宋体" w:cs="宋体"/>
                <w:color w:val="000000"/>
                <w:sz w:val="16"/>
              </w:rPr>
              <w:t xml:space="preserve">  专用燃料费</w:t>
            </w:r>
          </w:p>
        </w:tc>
        <w:tc>
          <w:tcPr>
            <w:tcW w:w="1360" w:type="dxa"/>
            <w:vAlign w:val="center"/>
          </w:tcPr>
          <w:p w14:paraId="096118A5">
            <w:pPr>
              <w:jc w:val="right"/>
            </w:pPr>
            <w:r>
              <w:rPr>
                <w:rFonts w:ascii="宋体" w:hAnsi="宋体" w:eastAsia="宋体" w:cs="宋体"/>
                <w:color w:val="000000"/>
                <w:sz w:val="16"/>
              </w:rPr>
              <w:t>0.00</w:t>
            </w:r>
          </w:p>
        </w:tc>
        <w:tc>
          <w:tcPr>
            <w:tcW w:w="560" w:type="dxa"/>
            <w:vAlign w:val="center"/>
          </w:tcPr>
          <w:p w14:paraId="69C93BF2">
            <w:pPr>
              <w:jc w:val="left"/>
            </w:pPr>
            <w:r>
              <w:rPr>
                <w:rFonts w:ascii="宋体" w:hAnsi="宋体" w:eastAsia="宋体" w:cs="宋体"/>
                <w:color w:val="000000"/>
                <w:sz w:val="16"/>
              </w:rPr>
              <w:t>312</w:t>
            </w:r>
          </w:p>
        </w:tc>
        <w:tc>
          <w:tcPr>
            <w:tcW w:w="3420" w:type="dxa"/>
            <w:vAlign w:val="center"/>
          </w:tcPr>
          <w:p w14:paraId="4C5E77EB">
            <w:pPr>
              <w:jc w:val="left"/>
            </w:pPr>
            <w:r>
              <w:rPr>
                <w:rFonts w:ascii="宋体" w:hAnsi="宋体" w:eastAsia="宋体" w:cs="宋体"/>
                <w:color w:val="000000"/>
                <w:sz w:val="16"/>
              </w:rPr>
              <w:t>对企业补助</w:t>
            </w:r>
          </w:p>
        </w:tc>
        <w:tc>
          <w:tcPr>
            <w:tcW w:w="1358" w:type="dxa"/>
            <w:vAlign w:val="center"/>
          </w:tcPr>
          <w:p w14:paraId="59469CA3">
            <w:pPr>
              <w:jc w:val="right"/>
            </w:pPr>
            <w:r>
              <w:rPr>
                <w:rFonts w:ascii="宋体" w:hAnsi="宋体" w:eastAsia="宋体" w:cs="宋体"/>
                <w:color w:val="000000"/>
                <w:sz w:val="16"/>
              </w:rPr>
              <w:t>0.00</w:t>
            </w:r>
          </w:p>
        </w:tc>
      </w:tr>
      <w:tr w14:paraId="5FD871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560" w:type="dxa"/>
            <w:vAlign w:val="center"/>
          </w:tcPr>
          <w:p w14:paraId="3D56269E">
            <w:pPr>
              <w:jc w:val="left"/>
            </w:pPr>
            <w:r>
              <w:rPr>
                <w:rFonts w:ascii="宋体" w:hAnsi="宋体" w:eastAsia="宋体" w:cs="宋体"/>
                <w:color w:val="000000"/>
                <w:sz w:val="16"/>
              </w:rPr>
              <w:t>30306</w:t>
            </w:r>
          </w:p>
        </w:tc>
        <w:tc>
          <w:tcPr>
            <w:tcW w:w="2680" w:type="dxa"/>
            <w:vAlign w:val="center"/>
          </w:tcPr>
          <w:p w14:paraId="2998BEA4">
            <w:pPr>
              <w:jc w:val="left"/>
            </w:pPr>
            <w:r>
              <w:rPr>
                <w:rFonts w:ascii="宋体" w:hAnsi="宋体" w:eastAsia="宋体" w:cs="宋体"/>
                <w:color w:val="000000"/>
                <w:sz w:val="16"/>
              </w:rPr>
              <w:t xml:space="preserve">  救济费</w:t>
            </w:r>
          </w:p>
        </w:tc>
        <w:tc>
          <w:tcPr>
            <w:tcW w:w="1360" w:type="dxa"/>
            <w:vAlign w:val="center"/>
          </w:tcPr>
          <w:p w14:paraId="06D460D5">
            <w:pPr>
              <w:jc w:val="right"/>
            </w:pPr>
            <w:r>
              <w:rPr>
                <w:rFonts w:ascii="宋体" w:hAnsi="宋体" w:eastAsia="宋体" w:cs="宋体"/>
                <w:color w:val="000000"/>
                <w:sz w:val="16"/>
              </w:rPr>
              <w:t>0.00</w:t>
            </w:r>
          </w:p>
        </w:tc>
        <w:tc>
          <w:tcPr>
            <w:tcW w:w="560" w:type="dxa"/>
            <w:vAlign w:val="center"/>
          </w:tcPr>
          <w:p w14:paraId="67E2DAD0">
            <w:pPr>
              <w:jc w:val="left"/>
            </w:pPr>
            <w:r>
              <w:rPr>
                <w:rFonts w:ascii="宋体" w:hAnsi="宋体" w:eastAsia="宋体" w:cs="宋体"/>
                <w:color w:val="000000"/>
                <w:sz w:val="16"/>
              </w:rPr>
              <w:t>30226</w:t>
            </w:r>
          </w:p>
        </w:tc>
        <w:tc>
          <w:tcPr>
            <w:tcW w:w="2100" w:type="dxa"/>
            <w:vAlign w:val="center"/>
          </w:tcPr>
          <w:p w14:paraId="59F3DE59">
            <w:pPr>
              <w:jc w:val="left"/>
            </w:pPr>
            <w:r>
              <w:rPr>
                <w:rFonts w:ascii="宋体" w:hAnsi="宋体" w:eastAsia="宋体" w:cs="宋体"/>
                <w:color w:val="000000"/>
                <w:sz w:val="16"/>
              </w:rPr>
              <w:t xml:space="preserve">  劳务费</w:t>
            </w:r>
          </w:p>
        </w:tc>
        <w:tc>
          <w:tcPr>
            <w:tcW w:w="1360" w:type="dxa"/>
            <w:vAlign w:val="center"/>
          </w:tcPr>
          <w:p w14:paraId="4782B85A">
            <w:pPr>
              <w:jc w:val="right"/>
            </w:pPr>
            <w:r>
              <w:rPr>
                <w:rFonts w:ascii="宋体" w:hAnsi="宋体" w:eastAsia="宋体" w:cs="宋体"/>
                <w:color w:val="000000"/>
                <w:sz w:val="16"/>
              </w:rPr>
              <w:t>0.00</w:t>
            </w:r>
          </w:p>
        </w:tc>
        <w:tc>
          <w:tcPr>
            <w:tcW w:w="560" w:type="dxa"/>
            <w:vAlign w:val="center"/>
          </w:tcPr>
          <w:p w14:paraId="7A6FDFFF">
            <w:pPr>
              <w:jc w:val="left"/>
            </w:pPr>
            <w:r>
              <w:rPr>
                <w:rFonts w:ascii="宋体" w:hAnsi="宋体" w:eastAsia="宋体" w:cs="宋体"/>
                <w:color w:val="000000"/>
                <w:sz w:val="16"/>
              </w:rPr>
              <w:t>31201</w:t>
            </w:r>
          </w:p>
        </w:tc>
        <w:tc>
          <w:tcPr>
            <w:tcW w:w="3420" w:type="dxa"/>
            <w:vAlign w:val="center"/>
          </w:tcPr>
          <w:p w14:paraId="53EDC258">
            <w:pPr>
              <w:jc w:val="left"/>
            </w:pPr>
            <w:r>
              <w:rPr>
                <w:rFonts w:ascii="宋体" w:hAnsi="宋体" w:eastAsia="宋体" w:cs="宋体"/>
                <w:color w:val="000000"/>
                <w:sz w:val="16"/>
              </w:rPr>
              <w:t xml:space="preserve">  资本金注入</w:t>
            </w:r>
          </w:p>
        </w:tc>
        <w:tc>
          <w:tcPr>
            <w:tcW w:w="1358" w:type="dxa"/>
            <w:vAlign w:val="center"/>
          </w:tcPr>
          <w:p w14:paraId="0AEDE949">
            <w:pPr>
              <w:jc w:val="right"/>
            </w:pPr>
            <w:r>
              <w:rPr>
                <w:rFonts w:ascii="宋体" w:hAnsi="宋体" w:eastAsia="宋体" w:cs="宋体"/>
                <w:color w:val="000000"/>
                <w:sz w:val="16"/>
              </w:rPr>
              <w:t>0.00</w:t>
            </w:r>
          </w:p>
        </w:tc>
      </w:tr>
      <w:tr w14:paraId="0CDCEC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560" w:type="dxa"/>
            <w:vAlign w:val="center"/>
          </w:tcPr>
          <w:p w14:paraId="2FC86C72">
            <w:pPr>
              <w:jc w:val="left"/>
            </w:pPr>
            <w:r>
              <w:rPr>
                <w:rFonts w:ascii="宋体" w:hAnsi="宋体" w:eastAsia="宋体" w:cs="宋体"/>
                <w:color w:val="000000"/>
                <w:sz w:val="16"/>
              </w:rPr>
              <w:t>30307</w:t>
            </w:r>
          </w:p>
        </w:tc>
        <w:tc>
          <w:tcPr>
            <w:tcW w:w="2680" w:type="dxa"/>
            <w:vAlign w:val="center"/>
          </w:tcPr>
          <w:p w14:paraId="586DE59D">
            <w:pPr>
              <w:jc w:val="left"/>
            </w:pPr>
            <w:r>
              <w:rPr>
                <w:rFonts w:ascii="宋体" w:hAnsi="宋体" w:eastAsia="宋体" w:cs="宋体"/>
                <w:color w:val="000000"/>
                <w:sz w:val="16"/>
              </w:rPr>
              <w:t xml:space="preserve">  医疗费补助</w:t>
            </w:r>
          </w:p>
        </w:tc>
        <w:tc>
          <w:tcPr>
            <w:tcW w:w="1360" w:type="dxa"/>
            <w:vAlign w:val="center"/>
          </w:tcPr>
          <w:p w14:paraId="1CC5996D">
            <w:pPr>
              <w:jc w:val="right"/>
            </w:pPr>
            <w:r>
              <w:rPr>
                <w:rFonts w:ascii="宋体" w:hAnsi="宋体" w:eastAsia="宋体" w:cs="宋体"/>
                <w:color w:val="000000"/>
                <w:sz w:val="16"/>
              </w:rPr>
              <w:t>260.00</w:t>
            </w:r>
          </w:p>
        </w:tc>
        <w:tc>
          <w:tcPr>
            <w:tcW w:w="560" w:type="dxa"/>
            <w:vAlign w:val="center"/>
          </w:tcPr>
          <w:p w14:paraId="5A17938E">
            <w:pPr>
              <w:jc w:val="left"/>
            </w:pPr>
            <w:r>
              <w:rPr>
                <w:rFonts w:ascii="宋体" w:hAnsi="宋体" w:eastAsia="宋体" w:cs="宋体"/>
                <w:color w:val="000000"/>
                <w:sz w:val="16"/>
              </w:rPr>
              <w:t>30227</w:t>
            </w:r>
          </w:p>
        </w:tc>
        <w:tc>
          <w:tcPr>
            <w:tcW w:w="2100" w:type="dxa"/>
            <w:vAlign w:val="center"/>
          </w:tcPr>
          <w:p w14:paraId="5BFBF3A0">
            <w:pPr>
              <w:jc w:val="left"/>
            </w:pPr>
            <w:r>
              <w:rPr>
                <w:rFonts w:ascii="宋体" w:hAnsi="宋体" w:eastAsia="宋体" w:cs="宋体"/>
                <w:color w:val="000000"/>
                <w:sz w:val="16"/>
              </w:rPr>
              <w:t xml:space="preserve">  委托业务费</w:t>
            </w:r>
          </w:p>
        </w:tc>
        <w:tc>
          <w:tcPr>
            <w:tcW w:w="1360" w:type="dxa"/>
            <w:vAlign w:val="center"/>
          </w:tcPr>
          <w:p w14:paraId="4678DE5B">
            <w:pPr>
              <w:jc w:val="right"/>
            </w:pPr>
            <w:r>
              <w:rPr>
                <w:rFonts w:ascii="宋体" w:hAnsi="宋体" w:eastAsia="宋体" w:cs="宋体"/>
                <w:color w:val="000000"/>
                <w:sz w:val="16"/>
              </w:rPr>
              <w:t>0.00</w:t>
            </w:r>
          </w:p>
        </w:tc>
        <w:tc>
          <w:tcPr>
            <w:tcW w:w="560" w:type="dxa"/>
            <w:vAlign w:val="center"/>
          </w:tcPr>
          <w:p w14:paraId="76A04BF1">
            <w:pPr>
              <w:jc w:val="left"/>
            </w:pPr>
            <w:r>
              <w:rPr>
                <w:rFonts w:ascii="宋体" w:hAnsi="宋体" w:eastAsia="宋体" w:cs="宋体"/>
                <w:color w:val="000000"/>
                <w:sz w:val="16"/>
              </w:rPr>
              <w:t>31203</w:t>
            </w:r>
          </w:p>
        </w:tc>
        <w:tc>
          <w:tcPr>
            <w:tcW w:w="3420" w:type="dxa"/>
            <w:vAlign w:val="center"/>
          </w:tcPr>
          <w:p w14:paraId="435EC088">
            <w:pPr>
              <w:jc w:val="left"/>
            </w:pPr>
            <w:r>
              <w:rPr>
                <w:rFonts w:ascii="宋体" w:hAnsi="宋体" w:eastAsia="宋体" w:cs="宋体"/>
                <w:color w:val="000000"/>
                <w:sz w:val="16"/>
              </w:rPr>
              <w:t xml:space="preserve">  政府投资基金股权投资</w:t>
            </w:r>
          </w:p>
        </w:tc>
        <w:tc>
          <w:tcPr>
            <w:tcW w:w="1358" w:type="dxa"/>
            <w:vAlign w:val="center"/>
          </w:tcPr>
          <w:p w14:paraId="1EDDE0DF">
            <w:pPr>
              <w:jc w:val="right"/>
            </w:pPr>
            <w:r>
              <w:rPr>
                <w:rFonts w:ascii="宋体" w:hAnsi="宋体" w:eastAsia="宋体" w:cs="宋体"/>
                <w:color w:val="000000"/>
                <w:sz w:val="16"/>
              </w:rPr>
              <w:t>0.00</w:t>
            </w:r>
          </w:p>
        </w:tc>
      </w:tr>
      <w:tr w14:paraId="75FB13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560" w:type="dxa"/>
            <w:vAlign w:val="center"/>
          </w:tcPr>
          <w:p w14:paraId="27B80822">
            <w:pPr>
              <w:jc w:val="left"/>
            </w:pPr>
            <w:r>
              <w:rPr>
                <w:rFonts w:ascii="宋体" w:hAnsi="宋体" w:eastAsia="宋体" w:cs="宋体"/>
                <w:color w:val="000000"/>
                <w:sz w:val="16"/>
              </w:rPr>
              <w:t>30308</w:t>
            </w:r>
          </w:p>
        </w:tc>
        <w:tc>
          <w:tcPr>
            <w:tcW w:w="2680" w:type="dxa"/>
            <w:vAlign w:val="center"/>
          </w:tcPr>
          <w:p w14:paraId="326BAA14">
            <w:pPr>
              <w:jc w:val="left"/>
            </w:pPr>
            <w:r>
              <w:rPr>
                <w:rFonts w:ascii="宋体" w:hAnsi="宋体" w:eastAsia="宋体" w:cs="宋体"/>
                <w:color w:val="000000"/>
                <w:sz w:val="16"/>
              </w:rPr>
              <w:t xml:space="preserve">  助学金</w:t>
            </w:r>
          </w:p>
        </w:tc>
        <w:tc>
          <w:tcPr>
            <w:tcW w:w="1360" w:type="dxa"/>
            <w:vAlign w:val="center"/>
          </w:tcPr>
          <w:p w14:paraId="54B6ACC5">
            <w:pPr>
              <w:jc w:val="right"/>
            </w:pPr>
            <w:r>
              <w:rPr>
                <w:rFonts w:ascii="宋体" w:hAnsi="宋体" w:eastAsia="宋体" w:cs="宋体"/>
                <w:color w:val="000000"/>
                <w:sz w:val="16"/>
              </w:rPr>
              <w:t>0.00</w:t>
            </w:r>
          </w:p>
        </w:tc>
        <w:tc>
          <w:tcPr>
            <w:tcW w:w="560" w:type="dxa"/>
            <w:vAlign w:val="center"/>
          </w:tcPr>
          <w:p w14:paraId="4125D1DB">
            <w:pPr>
              <w:jc w:val="left"/>
            </w:pPr>
            <w:r>
              <w:rPr>
                <w:rFonts w:ascii="宋体" w:hAnsi="宋体" w:eastAsia="宋体" w:cs="宋体"/>
                <w:color w:val="000000"/>
                <w:sz w:val="16"/>
              </w:rPr>
              <w:t>30228</w:t>
            </w:r>
          </w:p>
        </w:tc>
        <w:tc>
          <w:tcPr>
            <w:tcW w:w="2100" w:type="dxa"/>
            <w:vAlign w:val="center"/>
          </w:tcPr>
          <w:p w14:paraId="434B195A">
            <w:pPr>
              <w:jc w:val="left"/>
            </w:pPr>
            <w:r>
              <w:rPr>
                <w:rFonts w:ascii="宋体" w:hAnsi="宋体" w:eastAsia="宋体" w:cs="宋体"/>
                <w:color w:val="000000"/>
                <w:sz w:val="16"/>
              </w:rPr>
              <w:t xml:space="preserve">  工会经费</w:t>
            </w:r>
          </w:p>
        </w:tc>
        <w:tc>
          <w:tcPr>
            <w:tcW w:w="1360" w:type="dxa"/>
            <w:vAlign w:val="center"/>
          </w:tcPr>
          <w:p w14:paraId="1C67877A">
            <w:pPr>
              <w:jc w:val="right"/>
            </w:pPr>
            <w:r>
              <w:rPr>
                <w:rFonts w:ascii="宋体" w:hAnsi="宋体" w:eastAsia="宋体" w:cs="宋体"/>
                <w:color w:val="000000"/>
                <w:sz w:val="16"/>
              </w:rPr>
              <w:t>0.00</w:t>
            </w:r>
          </w:p>
        </w:tc>
        <w:tc>
          <w:tcPr>
            <w:tcW w:w="560" w:type="dxa"/>
            <w:vAlign w:val="center"/>
          </w:tcPr>
          <w:p w14:paraId="6536AA40">
            <w:pPr>
              <w:jc w:val="left"/>
            </w:pPr>
            <w:r>
              <w:rPr>
                <w:rFonts w:ascii="宋体" w:hAnsi="宋体" w:eastAsia="宋体" w:cs="宋体"/>
                <w:color w:val="000000"/>
                <w:sz w:val="16"/>
              </w:rPr>
              <w:t>31204</w:t>
            </w:r>
          </w:p>
        </w:tc>
        <w:tc>
          <w:tcPr>
            <w:tcW w:w="3420" w:type="dxa"/>
            <w:vAlign w:val="center"/>
          </w:tcPr>
          <w:p w14:paraId="6DBDA47E">
            <w:pPr>
              <w:jc w:val="left"/>
            </w:pPr>
            <w:r>
              <w:rPr>
                <w:rFonts w:ascii="宋体" w:hAnsi="宋体" w:eastAsia="宋体" w:cs="宋体"/>
                <w:color w:val="000000"/>
                <w:sz w:val="16"/>
              </w:rPr>
              <w:t xml:space="preserve">  费用补贴</w:t>
            </w:r>
          </w:p>
        </w:tc>
        <w:tc>
          <w:tcPr>
            <w:tcW w:w="1358" w:type="dxa"/>
            <w:vAlign w:val="center"/>
          </w:tcPr>
          <w:p w14:paraId="1947ED25">
            <w:pPr>
              <w:jc w:val="right"/>
            </w:pPr>
            <w:r>
              <w:rPr>
                <w:rFonts w:ascii="宋体" w:hAnsi="宋体" w:eastAsia="宋体" w:cs="宋体"/>
                <w:color w:val="000000"/>
                <w:sz w:val="16"/>
              </w:rPr>
              <w:t>0.00</w:t>
            </w:r>
          </w:p>
        </w:tc>
      </w:tr>
      <w:tr w14:paraId="02E355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560" w:type="dxa"/>
            <w:vAlign w:val="center"/>
          </w:tcPr>
          <w:p w14:paraId="3B4CA285">
            <w:pPr>
              <w:jc w:val="left"/>
            </w:pPr>
            <w:r>
              <w:rPr>
                <w:rFonts w:ascii="宋体" w:hAnsi="宋体" w:eastAsia="宋体" w:cs="宋体"/>
                <w:color w:val="000000"/>
                <w:sz w:val="16"/>
              </w:rPr>
              <w:t>30309</w:t>
            </w:r>
          </w:p>
        </w:tc>
        <w:tc>
          <w:tcPr>
            <w:tcW w:w="2680" w:type="dxa"/>
            <w:vAlign w:val="center"/>
          </w:tcPr>
          <w:p w14:paraId="6084FCB5">
            <w:pPr>
              <w:jc w:val="left"/>
            </w:pPr>
            <w:r>
              <w:rPr>
                <w:rFonts w:ascii="宋体" w:hAnsi="宋体" w:eastAsia="宋体" w:cs="宋体"/>
                <w:color w:val="000000"/>
                <w:sz w:val="16"/>
              </w:rPr>
              <w:t xml:space="preserve">  奖励金</w:t>
            </w:r>
          </w:p>
        </w:tc>
        <w:tc>
          <w:tcPr>
            <w:tcW w:w="1360" w:type="dxa"/>
            <w:vAlign w:val="center"/>
          </w:tcPr>
          <w:p w14:paraId="453B36A0">
            <w:pPr>
              <w:jc w:val="right"/>
            </w:pPr>
            <w:r>
              <w:rPr>
                <w:rFonts w:ascii="宋体" w:hAnsi="宋体" w:eastAsia="宋体" w:cs="宋体"/>
                <w:color w:val="000000"/>
                <w:sz w:val="16"/>
              </w:rPr>
              <w:t>0.00</w:t>
            </w:r>
          </w:p>
        </w:tc>
        <w:tc>
          <w:tcPr>
            <w:tcW w:w="560" w:type="dxa"/>
            <w:vAlign w:val="center"/>
          </w:tcPr>
          <w:p w14:paraId="42A520DB">
            <w:pPr>
              <w:jc w:val="left"/>
            </w:pPr>
            <w:r>
              <w:rPr>
                <w:rFonts w:ascii="宋体" w:hAnsi="宋体" w:eastAsia="宋体" w:cs="宋体"/>
                <w:color w:val="000000"/>
                <w:sz w:val="16"/>
              </w:rPr>
              <w:t>30229</w:t>
            </w:r>
          </w:p>
        </w:tc>
        <w:tc>
          <w:tcPr>
            <w:tcW w:w="2100" w:type="dxa"/>
            <w:vAlign w:val="center"/>
          </w:tcPr>
          <w:p w14:paraId="2DC2122A">
            <w:pPr>
              <w:jc w:val="left"/>
            </w:pPr>
            <w:r>
              <w:rPr>
                <w:rFonts w:ascii="宋体" w:hAnsi="宋体" w:eastAsia="宋体" w:cs="宋体"/>
                <w:color w:val="000000"/>
                <w:sz w:val="16"/>
              </w:rPr>
              <w:t xml:space="preserve">  福利费</w:t>
            </w:r>
          </w:p>
        </w:tc>
        <w:tc>
          <w:tcPr>
            <w:tcW w:w="1360" w:type="dxa"/>
            <w:vAlign w:val="center"/>
          </w:tcPr>
          <w:p w14:paraId="464E0CAB">
            <w:pPr>
              <w:jc w:val="right"/>
            </w:pPr>
            <w:r>
              <w:rPr>
                <w:rFonts w:ascii="宋体" w:hAnsi="宋体" w:eastAsia="宋体" w:cs="宋体"/>
                <w:color w:val="000000"/>
                <w:sz w:val="16"/>
              </w:rPr>
              <w:t>0.00</w:t>
            </w:r>
          </w:p>
        </w:tc>
        <w:tc>
          <w:tcPr>
            <w:tcW w:w="560" w:type="dxa"/>
            <w:vAlign w:val="center"/>
          </w:tcPr>
          <w:p w14:paraId="72801F30">
            <w:pPr>
              <w:jc w:val="left"/>
            </w:pPr>
            <w:r>
              <w:rPr>
                <w:rFonts w:ascii="宋体" w:hAnsi="宋体" w:eastAsia="宋体" w:cs="宋体"/>
                <w:color w:val="000000"/>
                <w:sz w:val="16"/>
              </w:rPr>
              <w:t>31205</w:t>
            </w:r>
          </w:p>
        </w:tc>
        <w:tc>
          <w:tcPr>
            <w:tcW w:w="3420" w:type="dxa"/>
            <w:vAlign w:val="center"/>
          </w:tcPr>
          <w:p w14:paraId="2EEBC8AD">
            <w:pPr>
              <w:jc w:val="left"/>
            </w:pPr>
            <w:r>
              <w:rPr>
                <w:rFonts w:ascii="宋体" w:hAnsi="宋体" w:eastAsia="宋体" w:cs="宋体"/>
                <w:color w:val="000000"/>
                <w:sz w:val="16"/>
              </w:rPr>
              <w:t xml:space="preserve">  利息补贴</w:t>
            </w:r>
          </w:p>
        </w:tc>
        <w:tc>
          <w:tcPr>
            <w:tcW w:w="1358" w:type="dxa"/>
            <w:vAlign w:val="center"/>
          </w:tcPr>
          <w:p w14:paraId="63A4BE94">
            <w:pPr>
              <w:jc w:val="right"/>
            </w:pPr>
            <w:r>
              <w:rPr>
                <w:rFonts w:ascii="宋体" w:hAnsi="宋体" w:eastAsia="宋体" w:cs="宋体"/>
                <w:color w:val="000000"/>
                <w:sz w:val="16"/>
              </w:rPr>
              <w:t>0.00</w:t>
            </w:r>
          </w:p>
        </w:tc>
      </w:tr>
      <w:tr w14:paraId="19F6C6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560" w:type="dxa"/>
            <w:vAlign w:val="center"/>
          </w:tcPr>
          <w:p w14:paraId="42077EAA">
            <w:pPr>
              <w:jc w:val="left"/>
            </w:pPr>
            <w:r>
              <w:rPr>
                <w:rFonts w:ascii="宋体" w:hAnsi="宋体" w:eastAsia="宋体" w:cs="宋体"/>
                <w:color w:val="000000"/>
                <w:sz w:val="16"/>
              </w:rPr>
              <w:t>30310</w:t>
            </w:r>
          </w:p>
        </w:tc>
        <w:tc>
          <w:tcPr>
            <w:tcW w:w="2680" w:type="dxa"/>
            <w:vAlign w:val="center"/>
          </w:tcPr>
          <w:p w14:paraId="48D61EC5">
            <w:pPr>
              <w:jc w:val="left"/>
            </w:pPr>
            <w:r>
              <w:rPr>
                <w:rFonts w:ascii="宋体" w:hAnsi="宋体" w:eastAsia="宋体" w:cs="宋体"/>
                <w:color w:val="000000"/>
                <w:sz w:val="16"/>
              </w:rPr>
              <w:t xml:space="preserve">  个人农业生产补贴</w:t>
            </w:r>
          </w:p>
        </w:tc>
        <w:tc>
          <w:tcPr>
            <w:tcW w:w="1360" w:type="dxa"/>
            <w:vAlign w:val="center"/>
          </w:tcPr>
          <w:p w14:paraId="1150C9E7">
            <w:pPr>
              <w:jc w:val="right"/>
            </w:pPr>
            <w:r>
              <w:rPr>
                <w:rFonts w:ascii="宋体" w:hAnsi="宋体" w:eastAsia="宋体" w:cs="宋体"/>
                <w:color w:val="000000"/>
                <w:sz w:val="16"/>
              </w:rPr>
              <w:t>0.00</w:t>
            </w:r>
          </w:p>
        </w:tc>
        <w:tc>
          <w:tcPr>
            <w:tcW w:w="560" w:type="dxa"/>
            <w:vAlign w:val="center"/>
          </w:tcPr>
          <w:p w14:paraId="3E259FC0">
            <w:pPr>
              <w:jc w:val="left"/>
            </w:pPr>
            <w:r>
              <w:rPr>
                <w:rFonts w:ascii="宋体" w:hAnsi="宋体" w:eastAsia="宋体" w:cs="宋体"/>
                <w:color w:val="000000"/>
                <w:sz w:val="16"/>
              </w:rPr>
              <w:t>30231</w:t>
            </w:r>
          </w:p>
        </w:tc>
        <w:tc>
          <w:tcPr>
            <w:tcW w:w="2100" w:type="dxa"/>
            <w:vAlign w:val="center"/>
          </w:tcPr>
          <w:p w14:paraId="6A62C357">
            <w:pPr>
              <w:jc w:val="left"/>
            </w:pPr>
            <w:r>
              <w:rPr>
                <w:rFonts w:ascii="宋体" w:hAnsi="宋体" w:eastAsia="宋体" w:cs="宋体"/>
                <w:color w:val="000000"/>
                <w:sz w:val="16"/>
              </w:rPr>
              <w:t xml:space="preserve">  公务用车运行维护费</w:t>
            </w:r>
          </w:p>
        </w:tc>
        <w:tc>
          <w:tcPr>
            <w:tcW w:w="1360" w:type="dxa"/>
            <w:vAlign w:val="center"/>
          </w:tcPr>
          <w:p w14:paraId="239C2BA8">
            <w:pPr>
              <w:jc w:val="right"/>
            </w:pPr>
            <w:r>
              <w:rPr>
                <w:rFonts w:ascii="宋体" w:hAnsi="宋体" w:eastAsia="宋体" w:cs="宋体"/>
                <w:color w:val="000000"/>
                <w:sz w:val="16"/>
              </w:rPr>
              <w:t>0.00</w:t>
            </w:r>
          </w:p>
        </w:tc>
        <w:tc>
          <w:tcPr>
            <w:tcW w:w="560" w:type="dxa"/>
            <w:vAlign w:val="center"/>
          </w:tcPr>
          <w:p w14:paraId="7C29ECD1">
            <w:pPr>
              <w:jc w:val="left"/>
            </w:pPr>
            <w:r>
              <w:rPr>
                <w:rFonts w:ascii="宋体" w:hAnsi="宋体" w:eastAsia="宋体" w:cs="宋体"/>
                <w:color w:val="000000"/>
                <w:sz w:val="16"/>
              </w:rPr>
              <w:t>31299</w:t>
            </w:r>
          </w:p>
        </w:tc>
        <w:tc>
          <w:tcPr>
            <w:tcW w:w="3420" w:type="dxa"/>
            <w:vAlign w:val="center"/>
          </w:tcPr>
          <w:p w14:paraId="7D13CA57">
            <w:pPr>
              <w:jc w:val="left"/>
            </w:pPr>
            <w:r>
              <w:rPr>
                <w:rFonts w:ascii="宋体" w:hAnsi="宋体" w:eastAsia="宋体" w:cs="宋体"/>
                <w:color w:val="000000"/>
                <w:sz w:val="16"/>
              </w:rPr>
              <w:t xml:space="preserve">  其他对企业补助</w:t>
            </w:r>
          </w:p>
        </w:tc>
        <w:tc>
          <w:tcPr>
            <w:tcW w:w="1358" w:type="dxa"/>
            <w:vAlign w:val="center"/>
          </w:tcPr>
          <w:p w14:paraId="37B18B97">
            <w:pPr>
              <w:jc w:val="right"/>
            </w:pPr>
            <w:r>
              <w:rPr>
                <w:rFonts w:ascii="宋体" w:hAnsi="宋体" w:eastAsia="宋体" w:cs="宋体"/>
                <w:color w:val="000000"/>
                <w:sz w:val="16"/>
              </w:rPr>
              <w:t>0.00</w:t>
            </w:r>
          </w:p>
        </w:tc>
      </w:tr>
      <w:tr w14:paraId="7C65BA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560" w:type="dxa"/>
            <w:vAlign w:val="center"/>
          </w:tcPr>
          <w:p w14:paraId="05564105">
            <w:pPr>
              <w:jc w:val="left"/>
            </w:pPr>
            <w:r>
              <w:rPr>
                <w:rFonts w:ascii="宋体" w:hAnsi="宋体" w:eastAsia="宋体" w:cs="宋体"/>
                <w:color w:val="000000"/>
                <w:sz w:val="16"/>
              </w:rPr>
              <w:t>30311</w:t>
            </w:r>
          </w:p>
        </w:tc>
        <w:tc>
          <w:tcPr>
            <w:tcW w:w="2680" w:type="dxa"/>
            <w:vAlign w:val="center"/>
          </w:tcPr>
          <w:p w14:paraId="76D42235">
            <w:pPr>
              <w:jc w:val="left"/>
            </w:pPr>
            <w:r>
              <w:rPr>
                <w:rFonts w:ascii="宋体" w:hAnsi="宋体" w:eastAsia="宋体" w:cs="宋体"/>
                <w:color w:val="000000"/>
                <w:sz w:val="16"/>
              </w:rPr>
              <w:t xml:space="preserve">  代缴社会保险费</w:t>
            </w:r>
          </w:p>
        </w:tc>
        <w:tc>
          <w:tcPr>
            <w:tcW w:w="1360" w:type="dxa"/>
            <w:vAlign w:val="center"/>
          </w:tcPr>
          <w:p w14:paraId="4A779A60">
            <w:pPr>
              <w:jc w:val="right"/>
            </w:pPr>
            <w:r>
              <w:rPr>
                <w:rFonts w:ascii="宋体" w:hAnsi="宋体" w:eastAsia="宋体" w:cs="宋体"/>
                <w:color w:val="000000"/>
                <w:sz w:val="16"/>
              </w:rPr>
              <w:t>0.00</w:t>
            </w:r>
          </w:p>
        </w:tc>
        <w:tc>
          <w:tcPr>
            <w:tcW w:w="560" w:type="dxa"/>
            <w:vAlign w:val="center"/>
          </w:tcPr>
          <w:p w14:paraId="69E73C2D">
            <w:pPr>
              <w:jc w:val="left"/>
            </w:pPr>
            <w:r>
              <w:rPr>
                <w:rFonts w:ascii="宋体" w:hAnsi="宋体" w:eastAsia="宋体" w:cs="宋体"/>
                <w:color w:val="000000"/>
                <w:sz w:val="16"/>
              </w:rPr>
              <w:t>30239</w:t>
            </w:r>
          </w:p>
        </w:tc>
        <w:tc>
          <w:tcPr>
            <w:tcW w:w="2100" w:type="dxa"/>
            <w:vAlign w:val="center"/>
          </w:tcPr>
          <w:p w14:paraId="05AE4634">
            <w:pPr>
              <w:jc w:val="left"/>
            </w:pPr>
            <w:r>
              <w:rPr>
                <w:rFonts w:ascii="宋体" w:hAnsi="宋体" w:eastAsia="宋体" w:cs="宋体"/>
                <w:color w:val="000000"/>
                <w:sz w:val="16"/>
              </w:rPr>
              <w:t xml:space="preserve">  其他交通费用</w:t>
            </w:r>
          </w:p>
        </w:tc>
        <w:tc>
          <w:tcPr>
            <w:tcW w:w="1360" w:type="dxa"/>
            <w:vAlign w:val="center"/>
          </w:tcPr>
          <w:p w14:paraId="4BB02EA7">
            <w:pPr>
              <w:jc w:val="right"/>
            </w:pPr>
            <w:r>
              <w:rPr>
                <w:rFonts w:ascii="宋体" w:hAnsi="宋体" w:eastAsia="宋体" w:cs="宋体"/>
                <w:color w:val="000000"/>
                <w:sz w:val="16"/>
              </w:rPr>
              <w:t>0.00</w:t>
            </w:r>
          </w:p>
        </w:tc>
        <w:tc>
          <w:tcPr>
            <w:tcW w:w="560" w:type="dxa"/>
            <w:vAlign w:val="center"/>
          </w:tcPr>
          <w:p w14:paraId="44644550">
            <w:pPr>
              <w:jc w:val="left"/>
            </w:pPr>
            <w:r>
              <w:rPr>
                <w:rFonts w:ascii="宋体" w:hAnsi="宋体" w:eastAsia="宋体" w:cs="宋体"/>
                <w:color w:val="000000"/>
                <w:sz w:val="16"/>
              </w:rPr>
              <w:t>399</w:t>
            </w:r>
          </w:p>
        </w:tc>
        <w:tc>
          <w:tcPr>
            <w:tcW w:w="3420" w:type="dxa"/>
            <w:vAlign w:val="center"/>
          </w:tcPr>
          <w:p w14:paraId="7AAE402A">
            <w:pPr>
              <w:jc w:val="left"/>
            </w:pPr>
            <w:r>
              <w:rPr>
                <w:rFonts w:ascii="宋体" w:hAnsi="宋体" w:eastAsia="宋体" w:cs="宋体"/>
                <w:color w:val="000000"/>
                <w:sz w:val="16"/>
              </w:rPr>
              <w:t>其他支出</w:t>
            </w:r>
          </w:p>
        </w:tc>
        <w:tc>
          <w:tcPr>
            <w:tcW w:w="1358" w:type="dxa"/>
            <w:vAlign w:val="center"/>
          </w:tcPr>
          <w:p w14:paraId="2AFA00F9">
            <w:pPr>
              <w:jc w:val="right"/>
            </w:pPr>
            <w:r>
              <w:rPr>
                <w:rFonts w:ascii="宋体" w:hAnsi="宋体" w:eastAsia="宋体" w:cs="宋体"/>
                <w:color w:val="000000"/>
                <w:sz w:val="16"/>
              </w:rPr>
              <w:t>0.00</w:t>
            </w:r>
          </w:p>
        </w:tc>
      </w:tr>
      <w:tr w14:paraId="4F6A64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560" w:type="dxa"/>
            <w:vAlign w:val="center"/>
          </w:tcPr>
          <w:p w14:paraId="40505725">
            <w:pPr>
              <w:jc w:val="left"/>
            </w:pPr>
            <w:r>
              <w:rPr>
                <w:rFonts w:ascii="宋体" w:hAnsi="宋体" w:eastAsia="宋体" w:cs="宋体"/>
                <w:color w:val="000000"/>
                <w:sz w:val="16"/>
              </w:rPr>
              <w:t>30399</w:t>
            </w:r>
          </w:p>
        </w:tc>
        <w:tc>
          <w:tcPr>
            <w:tcW w:w="2680" w:type="dxa"/>
            <w:vAlign w:val="center"/>
          </w:tcPr>
          <w:p w14:paraId="69B69A3A">
            <w:pPr>
              <w:jc w:val="left"/>
            </w:pPr>
            <w:r>
              <w:rPr>
                <w:rFonts w:ascii="宋体" w:hAnsi="宋体" w:eastAsia="宋体" w:cs="宋体"/>
                <w:color w:val="000000"/>
                <w:sz w:val="16"/>
              </w:rPr>
              <w:t xml:space="preserve">  其他对个人和家庭的补助</w:t>
            </w:r>
          </w:p>
        </w:tc>
        <w:tc>
          <w:tcPr>
            <w:tcW w:w="1360" w:type="dxa"/>
            <w:vAlign w:val="center"/>
          </w:tcPr>
          <w:p w14:paraId="38D2C6A8">
            <w:pPr>
              <w:jc w:val="right"/>
            </w:pPr>
            <w:r>
              <w:rPr>
                <w:rFonts w:ascii="宋体" w:hAnsi="宋体" w:eastAsia="宋体" w:cs="宋体"/>
                <w:color w:val="000000"/>
                <w:sz w:val="16"/>
              </w:rPr>
              <w:t>0.00</w:t>
            </w:r>
          </w:p>
        </w:tc>
        <w:tc>
          <w:tcPr>
            <w:tcW w:w="560" w:type="dxa"/>
            <w:vAlign w:val="center"/>
          </w:tcPr>
          <w:p w14:paraId="452442D9">
            <w:pPr>
              <w:jc w:val="left"/>
            </w:pPr>
            <w:r>
              <w:rPr>
                <w:rFonts w:ascii="宋体" w:hAnsi="宋体" w:eastAsia="宋体" w:cs="宋体"/>
                <w:color w:val="000000"/>
                <w:sz w:val="16"/>
              </w:rPr>
              <w:t>30240</w:t>
            </w:r>
          </w:p>
        </w:tc>
        <w:tc>
          <w:tcPr>
            <w:tcW w:w="2100" w:type="dxa"/>
            <w:vAlign w:val="center"/>
          </w:tcPr>
          <w:p w14:paraId="3415F9CE">
            <w:pPr>
              <w:jc w:val="left"/>
            </w:pPr>
            <w:r>
              <w:rPr>
                <w:rFonts w:ascii="宋体" w:hAnsi="宋体" w:eastAsia="宋体" w:cs="宋体"/>
                <w:color w:val="000000"/>
                <w:sz w:val="16"/>
              </w:rPr>
              <w:t xml:space="preserve">  税金及附加费用</w:t>
            </w:r>
          </w:p>
        </w:tc>
        <w:tc>
          <w:tcPr>
            <w:tcW w:w="1360" w:type="dxa"/>
            <w:vAlign w:val="center"/>
          </w:tcPr>
          <w:p w14:paraId="3A1105A6">
            <w:pPr>
              <w:jc w:val="right"/>
            </w:pPr>
            <w:r>
              <w:rPr>
                <w:rFonts w:ascii="宋体" w:hAnsi="宋体" w:eastAsia="宋体" w:cs="宋体"/>
                <w:color w:val="000000"/>
                <w:sz w:val="16"/>
              </w:rPr>
              <w:t>0.00</w:t>
            </w:r>
          </w:p>
        </w:tc>
        <w:tc>
          <w:tcPr>
            <w:tcW w:w="560" w:type="dxa"/>
            <w:vAlign w:val="center"/>
          </w:tcPr>
          <w:p w14:paraId="6556EFCF">
            <w:pPr>
              <w:jc w:val="left"/>
            </w:pPr>
            <w:r>
              <w:rPr>
                <w:rFonts w:ascii="宋体" w:hAnsi="宋体" w:eastAsia="宋体" w:cs="宋体"/>
                <w:color w:val="000000"/>
                <w:sz w:val="16"/>
              </w:rPr>
              <w:t>39907</w:t>
            </w:r>
          </w:p>
        </w:tc>
        <w:tc>
          <w:tcPr>
            <w:tcW w:w="3420" w:type="dxa"/>
            <w:vAlign w:val="center"/>
          </w:tcPr>
          <w:p w14:paraId="0091F187">
            <w:pPr>
              <w:jc w:val="left"/>
            </w:pPr>
            <w:r>
              <w:rPr>
                <w:rFonts w:ascii="宋体" w:hAnsi="宋体" w:eastAsia="宋体" w:cs="宋体"/>
                <w:color w:val="000000"/>
                <w:sz w:val="16"/>
              </w:rPr>
              <w:t xml:space="preserve">  国家赔偿费用支出</w:t>
            </w:r>
          </w:p>
        </w:tc>
        <w:tc>
          <w:tcPr>
            <w:tcW w:w="1358" w:type="dxa"/>
            <w:vAlign w:val="center"/>
          </w:tcPr>
          <w:p w14:paraId="026FEFAF">
            <w:pPr>
              <w:jc w:val="right"/>
            </w:pPr>
            <w:r>
              <w:rPr>
                <w:rFonts w:ascii="宋体" w:hAnsi="宋体" w:eastAsia="宋体" w:cs="宋体"/>
                <w:color w:val="000000"/>
                <w:sz w:val="16"/>
              </w:rPr>
              <w:t>0.00</w:t>
            </w:r>
          </w:p>
        </w:tc>
      </w:tr>
      <w:tr w14:paraId="7FE841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560" w:type="dxa"/>
            <w:vAlign w:val="center"/>
          </w:tcPr>
          <w:p w14:paraId="785C6C3A"/>
        </w:tc>
        <w:tc>
          <w:tcPr>
            <w:tcW w:w="2680" w:type="dxa"/>
            <w:vAlign w:val="center"/>
          </w:tcPr>
          <w:p w14:paraId="184F6B0A"/>
        </w:tc>
        <w:tc>
          <w:tcPr>
            <w:tcW w:w="1360" w:type="dxa"/>
            <w:vAlign w:val="center"/>
          </w:tcPr>
          <w:p w14:paraId="13E481CB"/>
        </w:tc>
        <w:tc>
          <w:tcPr>
            <w:tcW w:w="560" w:type="dxa"/>
            <w:vAlign w:val="center"/>
          </w:tcPr>
          <w:p w14:paraId="1D0586D9">
            <w:pPr>
              <w:jc w:val="left"/>
            </w:pPr>
            <w:r>
              <w:rPr>
                <w:rFonts w:ascii="宋体" w:hAnsi="宋体" w:eastAsia="宋体" w:cs="宋体"/>
                <w:color w:val="000000"/>
                <w:sz w:val="16"/>
              </w:rPr>
              <w:t>30299</w:t>
            </w:r>
          </w:p>
        </w:tc>
        <w:tc>
          <w:tcPr>
            <w:tcW w:w="2100" w:type="dxa"/>
            <w:vAlign w:val="center"/>
          </w:tcPr>
          <w:p w14:paraId="5D055B7C">
            <w:pPr>
              <w:jc w:val="left"/>
            </w:pPr>
            <w:r>
              <w:rPr>
                <w:rFonts w:ascii="宋体" w:hAnsi="宋体" w:eastAsia="宋体" w:cs="宋体"/>
                <w:color w:val="000000"/>
                <w:sz w:val="16"/>
              </w:rPr>
              <w:t xml:space="preserve">  其他商品和服务支出</w:t>
            </w:r>
          </w:p>
        </w:tc>
        <w:tc>
          <w:tcPr>
            <w:tcW w:w="1360" w:type="dxa"/>
            <w:vAlign w:val="center"/>
          </w:tcPr>
          <w:p w14:paraId="08AE89AD">
            <w:pPr>
              <w:jc w:val="right"/>
            </w:pPr>
            <w:r>
              <w:rPr>
                <w:rFonts w:ascii="宋体" w:hAnsi="宋体" w:eastAsia="宋体" w:cs="宋体"/>
                <w:color w:val="000000"/>
                <w:sz w:val="16"/>
              </w:rPr>
              <w:t>0.00</w:t>
            </w:r>
          </w:p>
        </w:tc>
        <w:tc>
          <w:tcPr>
            <w:tcW w:w="560" w:type="dxa"/>
            <w:vAlign w:val="center"/>
          </w:tcPr>
          <w:p w14:paraId="5601163F">
            <w:pPr>
              <w:jc w:val="left"/>
            </w:pPr>
            <w:r>
              <w:rPr>
                <w:rFonts w:ascii="宋体" w:hAnsi="宋体" w:eastAsia="宋体" w:cs="宋体"/>
                <w:color w:val="000000"/>
                <w:sz w:val="16"/>
              </w:rPr>
              <w:t>39908</w:t>
            </w:r>
          </w:p>
        </w:tc>
        <w:tc>
          <w:tcPr>
            <w:tcW w:w="3420" w:type="dxa"/>
            <w:vAlign w:val="center"/>
          </w:tcPr>
          <w:p w14:paraId="0954947B">
            <w:pPr>
              <w:jc w:val="left"/>
            </w:pPr>
            <w:r>
              <w:rPr>
                <w:rFonts w:ascii="宋体" w:hAnsi="宋体" w:eastAsia="宋体" w:cs="宋体"/>
                <w:color w:val="000000"/>
                <w:sz w:val="16"/>
              </w:rPr>
              <w:t xml:space="preserve">  对民间非营利组织和群众性自治组织补贴</w:t>
            </w:r>
          </w:p>
        </w:tc>
        <w:tc>
          <w:tcPr>
            <w:tcW w:w="1358" w:type="dxa"/>
            <w:vAlign w:val="center"/>
          </w:tcPr>
          <w:p w14:paraId="2C3AFEB6">
            <w:pPr>
              <w:jc w:val="right"/>
            </w:pPr>
            <w:r>
              <w:rPr>
                <w:rFonts w:ascii="宋体" w:hAnsi="宋体" w:eastAsia="宋体" w:cs="宋体"/>
                <w:color w:val="000000"/>
                <w:sz w:val="16"/>
              </w:rPr>
              <w:t>0.00</w:t>
            </w:r>
          </w:p>
        </w:tc>
      </w:tr>
      <w:tr w14:paraId="494DF6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560" w:type="dxa"/>
            <w:vAlign w:val="center"/>
          </w:tcPr>
          <w:p w14:paraId="78754AD8"/>
        </w:tc>
        <w:tc>
          <w:tcPr>
            <w:tcW w:w="2680" w:type="dxa"/>
            <w:vAlign w:val="center"/>
          </w:tcPr>
          <w:p w14:paraId="19CBF6AE"/>
        </w:tc>
        <w:tc>
          <w:tcPr>
            <w:tcW w:w="1360" w:type="dxa"/>
            <w:vAlign w:val="center"/>
          </w:tcPr>
          <w:p w14:paraId="58445A96"/>
        </w:tc>
        <w:tc>
          <w:tcPr>
            <w:tcW w:w="560" w:type="dxa"/>
            <w:vAlign w:val="center"/>
          </w:tcPr>
          <w:p w14:paraId="2FFC14C8">
            <w:pPr>
              <w:jc w:val="left"/>
            </w:pPr>
            <w:r>
              <w:rPr>
                <w:rFonts w:ascii="宋体" w:hAnsi="宋体" w:eastAsia="宋体" w:cs="宋体"/>
                <w:color w:val="000000"/>
                <w:sz w:val="16"/>
              </w:rPr>
              <w:t>307</w:t>
            </w:r>
          </w:p>
        </w:tc>
        <w:tc>
          <w:tcPr>
            <w:tcW w:w="2100" w:type="dxa"/>
            <w:vAlign w:val="center"/>
          </w:tcPr>
          <w:p w14:paraId="4F6C0855">
            <w:pPr>
              <w:jc w:val="left"/>
            </w:pPr>
            <w:r>
              <w:rPr>
                <w:rFonts w:ascii="宋体" w:hAnsi="宋体" w:eastAsia="宋体" w:cs="宋体"/>
                <w:color w:val="000000"/>
                <w:sz w:val="16"/>
              </w:rPr>
              <w:t>债务利息及费用支出</w:t>
            </w:r>
          </w:p>
        </w:tc>
        <w:tc>
          <w:tcPr>
            <w:tcW w:w="1360" w:type="dxa"/>
            <w:vAlign w:val="center"/>
          </w:tcPr>
          <w:p w14:paraId="46BCB54D">
            <w:pPr>
              <w:jc w:val="right"/>
            </w:pPr>
            <w:r>
              <w:rPr>
                <w:rFonts w:ascii="宋体" w:hAnsi="宋体" w:eastAsia="宋体" w:cs="宋体"/>
                <w:color w:val="000000"/>
                <w:sz w:val="16"/>
              </w:rPr>
              <w:t>0.00</w:t>
            </w:r>
          </w:p>
        </w:tc>
        <w:tc>
          <w:tcPr>
            <w:tcW w:w="560" w:type="dxa"/>
            <w:vAlign w:val="center"/>
          </w:tcPr>
          <w:p w14:paraId="19D63E3A">
            <w:pPr>
              <w:jc w:val="left"/>
            </w:pPr>
            <w:r>
              <w:rPr>
                <w:rFonts w:ascii="宋体" w:hAnsi="宋体" w:eastAsia="宋体" w:cs="宋体"/>
                <w:color w:val="000000"/>
                <w:sz w:val="16"/>
              </w:rPr>
              <w:t>39909</w:t>
            </w:r>
          </w:p>
        </w:tc>
        <w:tc>
          <w:tcPr>
            <w:tcW w:w="3420" w:type="dxa"/>
            <w:vAlign w:val="center"/>
          </w:tcPr>
          <w:p w14:paraId="2BE92249">
            <w:pPr>
              <w:jc w:val="left"/>
            </w:pPr>
            <w:r>
              <w:rPr>
                <w:rFonts w:ascii="宋体" w:hAnsi="宋体" w:eastAsia="宋体" w:cs="宋体"/>
                <w:color w:val="000000"/>
                <w:sz w:val="16"/>
              </w:rPr>
              <w:t xml:space="preserve">  经常性赠与</w:t>
            </w:r>
          </w:p>
        </w:tc>
        <w:tc>
          <w:tcPr>
            <w:tcW w:w="1358" w:type="dxa"/>
            <w:vAlign w:val="center"/>
          </w:tcPr>
          <w:p w14:paraId="74D53DED">
            <w:pPr>
              <w:jc w:val="right"/>
            </w:pPr>
            <w:r>
              <w:rPr>
                <w:rFonts w:ascii="宋体" w:hAnsi="宋体" w:eastAsia="宋体" w:cs="宋体"/>
                <w:color w:val="000000"/>
                <w:sz w:val="16"/>
              </w:rPr>
              <w:t>0.00</w:t>
            </w:r>
          </w:p>
        </w:tc>
      </w:tr>
      <w:tr w14:paraId="7C6E90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560" w:type="dxa"/>
            <w:vAlign w:val="center"/>
          </w:tcPr>
          <w:p w14:paraId="2E03DFB7"/>
        </w:tc>
        <w:tc>
          <w:tcPr>
            <w:tcW w:w="2680" w:type="dxa"/>
            <w:vAlign w:val="center"/>
          </w:tcPr>
          <w:p w14:paraId="4CABD3B5"/>
        </w:tc>
        <w:tc>
          <w:tcPr>
            <w:tcW w:w="1360" w:type="dxa"/>
            <w:vAlign w:val="center"/>
          </w:tcPr>
          <w:p w14:paraId="32B9CC30"/>
        </w:tc>
        <w:tc>
          <w:tcPr>
            <w:tcW w:w="560" w:type="dxa"/>
            <w:vAlign w:val="center"/>
          </w:tcPr>
          <w:p w14:paraId="2ADB6D84">
            <w:pPr>
              <w:jc w:val="left"/>
            </w:pPr>
            <w:r>
              <w:rPr>
                <w:rFonts w:ascii="宋体" w:hAnsi="宋体" w:eastAsia="宋体" w:cs="宋体"/>
                <w:color w:val="000000"/>
                <w:sz w:val="16"/>
              </w:rPr>
              <w:t>30701</w:t>
            </w:r>
          </w:p>
        </w:tc>
        <w:tc>
          <w:tcPr>
            <w:tcW w:w="2100" w:type="dxa"/>
            <w:vAlign w:val="center"/>
          </w:tcPr>
          <w:p w14:paraId="60D98A9D">
            <w:pPr>
              <w:jc w:val="left"/>
            </w:pPr>
            <w:r>
              <w:rPr>
                <w:rFonts w:ascii="宋体" w:hAnsi="宋体" w:eastAsia="宋体" w:cs="宋体"/>
                <w:color w:val="000000"/>
                <w:sz w:val="16"/>
              </w:rPr>
              <w:t xml:space="preserve">  国内债务付息</w:t>
            </w:r>
          </w:p>
        </w:tc>
        <w:tc>
          <w:tcPr>
            <w:tcW w:w="1360" w:type="dxa"/>
            <w:vAlign w:val="center"/>
          </w:tcPr>
          <w:p w14:paraId="16BCC38E">
            <w:pPr>
              <w:jc w:val="right"/>
            </w:pPr>
            <w:r>
              <w:rPr>
                <w:rFonts w:ascii="宋体" w:hAnsi="宋体" w:eastAsia="宋体" w:cs="宋体"/>
                <w:color w:val="000000"/>
                <w:sz w:val="16"/>
              </w:rPr>
              <w:t>0.00</w:t>
            </w:r>
          </w:p>
        </w:tc>
        <w:tc>
          <w:tcPr>
            <w:tcW w:w="560" w:type="dxa"/>
            <w:vAlign w:val="center"/>
          </w:tcPr>
          <w:p w14:paraId="09BDE282">
            <w:pPr>
              <w:jc w:val="left"/>
            </w:pPr>
            <w:r>
              <w:rPr>
                <w:rFonts w:ascii="宋体" w:hAnsi="宋体" w:eastAsia="宋体" w:cs="宋体"/>
                <w:color w:val="000000"/>
                <w:sz w:val="16"/>
              </w:rPr>
              <w:t>39910</w:t>
            </w:r>
          </w:p>
        </w:tc>
        <w:tc>
          <w:tcPr>
            <w:tcW w:w="3420" w:type="dxa"/>
            <w:vAlign w:val="center"/>
          </w:tcPr>
          <w:p w14:paraId="7CE824B4">
            <w:pPr>
              <w:jc w:val="left"/>
            </w:pPr>
            <w:r>
              <w:rPr>
                <w:rFonts w:ascii="宋体" w:hAnsi="宋体" w:eastAsia="宋体" w:cs="宋体"/>
                <w:color w:val="000000"/>
                <w:sz w:val="16"/>
              </w:rPr>
              <w:t xml:space="preserve">  资本性赠与</w:t>
            </w:r>
          </w:p>
        </w:tc>
        <w:tc>
          <w:tcPr>
            <w:tcW w:w="1358" w:type="dxa"/>
            <w:vAlign w:val="center"/>
          </w:tcPr>
          <w:p w14:paraId="65C50165">
            <w:pPr>
              <w:jc w:val="right"/>
            </w:pPr>
            <w:r>
              <w:rPr>
                <w:rFonts w:ascii="宋体" w:hAnsi="宋体" w:eastAsia="宋体" w:cs="宋体"/>
                <w:color w:val="000000"/>
                <w:sz w:val="16"/>
              </w:rPr>
              <w:t>0.00</w:t>
            </w:r>
          </w:p>
        </w:tc>
      </w:tr>
      <w:tr w14:paraId="1FCA79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560" w:type="dxa"/>
            <w:vAlign w:val="center"/>
          </w:tcPr>
          <w:p w14:paraId="14591783"/>
        </w:tc>
        <w:tc>
          <w:tcPr>
            <w:tcW w:w="2680" w:type="dxa"/>
            <w:vAlign w:val="center"/>
          </w:tcPr>
          <w:p w14:paraId="5B10EE4C"/>
        </w:tc>
        <w:tc>
          <w:tcPr>
            <w:tcW w:w="1360" w:type="dxa"/>
            <w:vAlign w:val="center"/>
          </w:tcPr>
          <w:p w14:paraId="08E6D968"/>
        </w:tc>
        <w:tc>
          <w:tcPr>
            <w:tcW w:w="560" w:type="dxa"/>
            <w:vAlign w:val="center"/>
          </w:tcPr>
          <w:p w14:paraId="02861571">
            <w:pPr>
              <w:jc w:val="left"/>
            </w:pPr>
            <w:r>
              <w:rPr>
                <w:rFonts w:ascii="宋体" w:hAnsi="宋体" w:eastAsia="宋体" w:cs="宋体"/>
                <w:color w:val="000000"/>
                <w:sz w:val="16"/>
              </w:rPr>
              <w:t>30702</w:t>
            </w:r>
          </w:p>
        </w:tc>
        <w:tc>
          <w:tcPr>
            <w:tcW w:w="2100" w:type="dxa"/>
            <w:vAlign w:val="center"/>
          </w:tcPr>
          <w:p w14:paraId="78FF060F">
            <w:pPr>
              <w:jc w:val="left"/>
            </w:pPr>
            <w:r>
              <w:rPr>
                <w:rFonts w:ascii="宋体" w:hAnsi="宋体" w:eastAsia="宋体" w:cs="宋体"/>
                <w:color w:val="000000"/>
                <w:sz w:val="16"/>
              </w:rPr>
              <w:t xml:space="preserve">  国外债务付息</w:t>
            </w:r>
          </w:p>
        </w:tc>
        <w:tc>
          <w:tcPr>
            <w:tcW w:w="1360" w:type="dxa"/>
            <w:vAlign w:val="center"/>
          </w:tcPr>
          <w:p w14:paraId="11A3BA1A">
            <w:pPr>
              <w:jc w:val="right"/>
            </w:pPr>
            <w:r>
              <w:rPr>
                <w:rFonts w:ascii="宋体" w:hAnsi="宋体" w:eastAsia="宋体" w:cs="宋体"/>
                <w:color w:val="000000"/>
                <w:sz w:val="16"/>
              </w:rPr>
              <w:t>0.00</w:t>
            </w:r>
          </w:p>
        </w:tc>
        <w:tc>
          <w:tcPr>
            <w:tcW w:w="560" w:type="dxa"/>
            <w:vAlign w:val="center"/>
          </w:tcPr>
          <w:p w14:paraId="40C396B4">
            <w:pPr>
              <w:jc w:val="left"/>
            </w:pPr>
            <w:r>
              <w:rPr>
                <w:rFonts w:ascii="宋体" w:hAnsi="宋体" w:eastAsia="宋体" w:cs="宋体"/>
                <w:color w:val="000000"/>
                <w:sz w:val="16"/>
              </w:rPr>
              <w:t>39999</w:t>
            </w:r>
          </w:p>
        </w:tc>
        <w:tc>
          <w:tcPr>
            <w:tcW w:w="3420" w:type="dxa"/>
            <w:vAlign w:val="center"/>
          </w:tcPr>
          <w:p w14:paraId="01FA98BC">
            <w:pPr>
              <w:jc w:val="left"/>
            </w:pPr>
            <w:r>
              <w:rPr>
                <w:rFonts w:ascii="宋体" w:hAnsi="宋体" w:eastAsia="宋体" w:cs="宋体"/>
                <w:color w:val="000000"/>
                <w:sz w:val="16"/>
              </w:rPr>
              <w:t xml:space="preserve">  其他支出</w:t>
            </w:r>
          </w:p>
        </w:tc>
        <w:tc>
          <w:tcPr>
            <w:tcW w:w="1358" w:type="dxa"/>
            <w:vAlign w:val="center"/>
          </w:tcPr>
          <w:p w14:paraId="5B104CFD">
            <w:pPr>
              <w:jc w:val="right"/>
            </w:pPr>
            <w:r>
              <w:rPr>
                <w:rFonts w:ascii="宋体" w:hAnsi="宋体" w:eastAsia="宋体" w:cs="宋体"/>
                <w:color w:val="000000"/>
                <w:sz w:val="16"/>
              </w:rPr>
              <w:t>0.00</w:t>
            </w:r>
          </w:p>
        </w:tc>
      </w:tr>
      <w:tr w14:paraId="160BB9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560" w:type="dxa"/>
            <w:vAlign w:val="center"/>
          </w:tcPr>
          <w:p w14:paraId="35B1E821"/>
        </w:tc>
        <w:tc>
          <w:tcPr>
            <w:tcW w:w="2680" w:type="dxa"/>
            <w:vAlign w:val="center"/>
          </w:tcPr>
          <w:p w14:paraId="1DF3F3E7"/>
        </w:tc>
        <w:tc>
          <w:tcPr>
            <w:tcW w:w="1360" w:type="dxa"/>
            <w:vAlign w:val="center"/>
          </w:tcPr>
          <w:p w14:paraId="71E953CC"/>
        </w:tc>
        <w:tc>
          <w:tcPr>
            <w:tcW w:w="560" w:type="dxa"/>
            <w:vAlign w:val="center"/>
          </w:tcPr>
          <w:p w14:paraId="49D73A33"/>
        </w:tc>
        <w:tc>
          <w:tcPr>
            <w:tcW w:w="2100" w:type="dxa"/>
            <w:vAlign w:val="center"/>
          </w:tcPr>
          <w:p w14:paraId="0950471F"/>
        </w:tc>
        <w:tc>
          <w:tcPr>
            <w:tcW w:w="1360" w:type="dxa"/>
            <w:vAlign w:val="center"/>
          </w:tcPr>
          <w:p w14:paraId="39A9A013"/>
        </w:tc>
        <w:tc>
          <w:tcPr>
            <w:tcW w:w="560" w:type="dxa"/>
            <w:vAlign w:val="center"/>
          </w:tcPr>
          <w:p w14:paraId="50E0B6C9"/>
        </w:tc>
        <w:tc>
          <w:tcPr>
            <w:tcW w:w="3420" w:type="dxa"/>
            <w:vAlign w:val="center"/>
          </w:tcPr>
          <w:p w14:paraId="727AB9B7"/>
        </w:tc>
        <w:tc>
          <w:tcPr>
            <w:tcW w:w="1358" w:type="dxa"/>
            <w:vAlign w:val="center"/>
          </w:tcPr>
          <w:p w14:paraId="3CB8C53A"/>
        </w:tc>
      </w:tr>
      <w:tr w14:paraId="04FA0E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3240" w:type="dxa"/>
            <w:gridSpan w:val="2"/>
            <w:vAlign w:val="center"/>
          </w:tcPr>
          <w:p w14:paraId="242CFBF1">
            <w:pPr>
              <w:jc w:val="center"/>
            </w:pPr>
            <w:r>
              <w:rPr>
                <w:rFonts w:ascii="宋体" w:hAnsi="宋体" w:eastAsia="宋体" w:cs="宋体"/>
                <w:color w:val="000000"/>
                <w:sz w:val="16"/>
              </w:rPr>
              <w:t>人员经费合计</w:t>
            </w:r>
          </w:p>
        </w:tc>
        <w:tc>
          <w:tcPr>
            <w:tcW w:w="1360" w:type="dxa"/>
            <w:vAlign w:val="center"/>
          </w:tcPr>
          <w:p w14:paraId="6F340016">
            <w:pPr>
              <w:jc w:val="right"/>
            </w:pPr>
            <w:r>
              <w:rPr>
                <w:rFonts w:ascii="宋体" w:hAnsi="宋体" w:eastAsia="宋体" w:cs="宋体"/>
                <w:color w:val="000000"/>
                <w:sz w:val="16"/>
              </w:rPr>
              <w:t>2,454.95</w:t>
            </w:r>
          </w:p>
        </w:tc>
        <w:tc>
          <w:tcPr>
            <w:tcW w:w="8000" w:type="dxa"/>
            <w:gridSpan w:val="5"/>
            <w:vAlign w:val="center"/>
          </w:tcPr>
          <w:p w14:paraId="055CF60E">
            <w:pPr>
              <w:jc w:val="center"/>
            </w:pPr>
            <w:r>
              <w:rPr>
                <w:rFonts w:ascii="宋体" w:hAnsi="宋体" w:eastAsia="宋体" w:cs="宋体"/>
                <w:color w:val="000000"/>
                <w:sz w:val="16"/>
              </w:rPr>
              <w:t>公用经费合计</w:t>
            </w:r>
          </w:p>
        </w:tc>
        <w:tc>
          <w:tcPr>
            <w:tcW w:w="1358" w:type="dxa"/>
            <w:vAlign w:val="center"/>
          </w:tcPr>
          <w:p w14:paraId="76BF1121">
            <w:pPr>
              <w:jc w:val="right"/>
            </w:pPr>
            <w:r>
              <w:rPr>
                <w:rFonts w:ascii="宋体" w:hAnsi="宋体" w:eastAsia="宋体" w:cs="宋体"/>
                <w:color w:val="000000"/>
                <w:sz w:val="16"/>
              </w:rPr>
              <w:t>0.00</w:t>
            </w:r>
          </w:p>
        </w:tc>
      </w:tr>
      <w:tr w14:paraId="258C0A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13958" w:type="dxa"/>
            <w:gridSpan w:val="9"/>
            <w:tcBorders>
              <w:left w:val="single" w:color="FFFFFF" w:sz="4" w:space="0"/>
              <w:bottom w:val="single" w:color="FFFFFF" w:sz="4" w:space="0"/>
              <w:right w:val="single" w:color="FFFFFF" w:sz="4" w:space="0"/>
            </w:tcBorders>
            <w:vAlign w:val="center"/>
          </w:tcPr>
          <w:p w14:paraId="72D633A2">
            <w:pPr>
              <w:jc w:val="left"/>
            </w:pPr>
            <w:r>
              <w:rPr>
                <w:rFonts w:ascii="宋体" w:hAnsi="宋体" w:eastAsia="宋体" w:cs="宋体"/>
                <w:color w:val="000000"/>
                <w:sz w:val="16"/>
              </w:rPr>
              <w:t>注：本表反映本年度一般公共预算财政拨款基本支出明细情况。</w:t>
            </w:r>
          </w:p>
        </w:tc>
      </w:tr>
    </w:tbl>
    <w:p w14:paraId="57E8ECC8">
      <w:pPr>
        <w:snapToGrid w:val="0"/>
        <w:spacing w:line="0" w:lineRule="auto"/>
      </w:pPr>
      <w:r>
        <w:rPr>
          <w:sz w:val="8"/>
        </w:rPr>
        <w:t xml:space="preserve"> </w:t>
      </w:r>
    </w:p>
    <w:p w14:paraId="2AE8A0CE">
      <w:pPr>
        <w:jc w:val="left"/>
        <w:rPr>
          <w:rFonts w:asciiTheme="minorEastAsia" w:hAnsiTheme="minorEastAsia" w:cstheme="minorEastAsia"/>
          <w:sz w:val="18"/>
          <w:szCs w:val="18"/>
        </w:rPr>
        <w:sectPr>
          <w:pgSz w:w="16838" w:h="11906" w:orient="landscape"/>
          <w:pgMar w:top="1134" w:right="1440" w:bottom="1134" w:left="1440" w:header="720" w:footer="720" w:gutter="0"/>
          <w:cols w:space="425" w:num="1"/>
          <w:docGrid w:type="lines" w:linePitch="312" w:charSpace="0"/>
        </w:sectPr>
      </w:pPr>
    </w:p>
    <w:p w14:paraId="1D1E6ACF">
      <w:pPr>
        <w:pStyle w:val="3"/>
        <w:jc w:val="center"/>
        <w:rPr>
          <w:rFonts w:ascii="楷体" w:hAnsi="楷体" w:eastAsia="楷体" w:cs="楷体"/>
          <w:b w:val="0"/>
          <w:bCs/>
        </w:rPr>
      </w:pPr>
      <w:bookmarkStart w:id="24" w:name="_Toc175818344"/>
      <w:bookmarkStart w:id="25" w:name="_Toc13251"/>
      <w:r>
        <w:rPr>
          <w:rFonts w:hint="eastAsia" w:ascii="楷体" w:hAnsi="楷体" w:eastAsia="楷体" w:cs="楷体"/>
          <w:b w:val="0"/>
          <w:bCs/>
        </w:rPr>
        <w:t>2023年度政府性基金预算财政拨款收入支出决算表</w:t>
      </w:r>
      <w:bookmarkEnd w:id="24"/>
      <w:bookmarkEnd w:id="25"/>
    </w:p>
    <w:tbl>
      <w:tblPr>
        <w:tblStyle w:val="11"/>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2F0FB94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13958" w:type="dxa"/>
            <w:gridSpan w:val="3"/>
          </w:tcPr>
          <w:p w14:paraId="6A2B1DA2">
            <w:pPr>
              <w:jc w:val="right"/>
            </w:pPr>
            <w:r>
              <w:rPr>
                <w:rFonts w:ascii="宋体" w:hAnsi="宋体" w:eastAsia="宋体" w:cs="宋体"/>
                <w:sz w:val="20"/>
              </w:rPr>
              <w:t>公开09表</w:t>
            </w:r>
          </w:p>
        </w:tc>
      </w:tr>
      <w:tr w14:paraId="3FDB98D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979" w:type="dxa"/>
          </w:tcPr>
          <w:p w14:paraId="2662703F">
            <w:pPr>
              <w:jc w:val="left"/>
            </w:pPr>
            <w:r>
              <w:rPr>
                <w:rFonts w:ascii="宋体" w:hAnsi="宋体" w:eastAsia="宋体" w:cs="宋体"/>
                <w:sz w:val="20"/>
              </w:rPr>
              <w:t>单位：浙江省荣军医院</w:t>
            </w:r>
          </w:p>
        </w:tc>
        <w:tc>
          <w:tcPr>
            <w:tcW w:w="2000" w:type="dxa"/>
          </w:tcPr>
          <w:p w14:paraId="1522F072">
            <w:pPr>
              <w:jc w:val="center"/>
            </w:pPr>
          </w:p>
        </w:tc>
        <w:tc>
          <w:tcPr>
            <w:tcW w:w="5979" w:type="dxa"/>
          </w:tcPr>
          <w:p w14:paraId="2289B332">
            <w:pPr>
              <w:jc w:val="right"/>
            </w:pPr>
            <w:r>
              <w:rPr>
                <w:rFonts w:ascii="宋体" w:hAnsi="宋体" w:eastAsia="宋体" w:cs="宋体"/>
                <w:sz w:val="20"/>
              </w:rPr>
              <w:t>金额单位：万元</w:t>
            </w:r>
          </w:p>
        </w:tc>
      </w:tr>
    </w:tbl>
    <w:p w14:paraId="2DFC90F7">
      <w:pPr>
        <w:snapToGrid w:val="0"/>
        <w:spacing w:line="0" w:lineRule="auto"/>
      </w:pPr>
      <w:r>
        <w:rPr>
          <w:sz w:val="8"/>
        </w:rPr>
        <w:t xml:space="preserve"> </w:t>
      </w:r>
    </w:p>
    <w:tbl>
      <w:tblPr>
        <w:tblStyle w:val="11"/>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00"/>
        <w:gridCol w:w="300"/>
        <w:gridCol w:w="300"/>
        <w:gridCol w:w="3480"/>
        <w:gridCol w:w="1600"/>
        <w:gridCol w:w="1600"/>
        <w:gridCol w:w="1600"/>
        <w:gridCol w:w="1600"/>
        <w:gridCol w:w="1600"/>
        <w:gridCol w:w="1578"/>
      </w:tblGrid>
      <w:tr w14:paraId="4958DF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4380" w:type="dxa"/>
            <w:gridSpan w:val="4"/>
            <w:vAlign w:val="center"/>
          </w:tcPr>
          <w:p w14:paraId="24117D23">
            <w:pPr>
              <w:jc w:val="center"/>
            </w:pPr>
            <w:r>
              <w:rPr>
                <w:rFonts w:ascii="宋体" w:hAnsi="宋体" w:eastAsia="宋体" w:cs="宋体"/>
                <w:color w:val="000000"/>
                <w:sz w:val="19"/>
              </w:rPr>
              <w:t>项   目</w:t>
            </w:r>
          </w:p>
        </w:tc>
        <w:tc>
          <w:tcPr>
            <w:tcW w:w="1600" w:type="dxa"/>
            <w:vMerge w:val="restart"/>
            <w:vAlign w:val="center"/>
          </w:tcPr>
          <w:p w14:paraId="741A51C7">
            <w:pPr>
              <w:jc w:val="center"/>
            </w:pPr>
            <w:r>
              <w:rPr>
                <w:rFonts w:ascii="宋体" w:hAnsi="宋体" w:eastAsia="宋体" w:cs="宋体"/>
                <w:color w:val="000000"/>
                <w:sz w:val="19"/>
              </w:rPr>
              <w:t>年初结转和结余</w:t>
            </w:r>
          </w:p>
        </w:tc>
        <w:tc>
          <w:tcPr>
            <w:tcW w:w="1600" w:type="dxa"/>
            <w:vMerge w:val="restart"/>
            <w:vAlign w:val="center"/>
          </w:tcPr>
          <w:p w14:paraId="05F2D12B">
            <w:pPr>
              <w:jc w:val="center"/>
            </w:pPr>
            <w:r>
              <w:rPr>
                <w:rFonts w:ascii="宋体" w:hAnsi="宋体" w:eastAsia="宋体" w:cs="宋体"/>
                <w:color w:val="000000"/>
                <w:sz w:val="19"/>
              </w:rPr>
              <w:t>本年收入</w:t>
            </w:r>
          </w:p>
        </w:tc>
        <w:tc>
          <w:tcPr>
            <w:tcW w:w="4800" w:type="dxa"/>
            <w:gridSpan w:val="3"/>
            <w:vAlign w:val="center"/>
          </w:tcPr>
          <w:p w14:paraId="1E719677">
            <w:pPr>
              <w:jc w:val="center"/>
            </w:pPr>
            <w:r>
              <w:rPr>
                <w:rFonts w:ascii="宋体" w:hAnsi="宋体" w:eastAsia="宋体" w:cs="宋体"/>
                <w:color w:val="000000"/>
                <w:sz w:val="19"/>
              </w:rPr>
              <w:t>本年支出</w:t>
            </w:r>
          </w:p>
        </w:tc>
        <w:tc>
          <w:tcPr>
            <w:tcW w:w="1578" w:type="dxa"/>
            <w:vMerge w:val="restart"/>
            <w:vAlign w:val="center"/>
          </w:tcPr>
          <w:p w14:paraId="36CBD9B5">
            <w:pPr>
              <w:jc w:val="center"/>
            </w:pPr>
            <w:r>
              <w:rPr>
                <w:rFonts w:ascii="宋体" w:hAnsi="宋体" w:eastAsia="宋体" w:cs="宋体"/>
                <w:color w:val="000000"/>
                <w:sz w:val="19"/>
              </w:rPr>
              <w:t>年末结转和结余</w:t>
            </w:r>
          </w:p>
        </w:tc>
      </w:tr>
      <w:tr w14:paraId="1344F9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900" w:type="dxa"/>
            <w:gridSpan w:val="3"/>
            <w:vMerge w:val="restart"/>
            <w:vAlign w:val="center"/>
          </w:tcPr>
          <w:p w14:paraId="2A33B108">
            <w:pPr>
              <w:jc w:val="center"/>
            </w:pPr>
            <w:r>
              <w:rPr>
                <w:rFonts w:ascii="宋体" w:hAnsi="宋体" w:eastAsia="宋体" w:cs="宋体"/>
                <w:color w:val="000000"/>
                <w:sz w:val="19"/>
              </w:rPr>
              <w:t>支出功能分类科目编码</w:t>
            </w:r>
          </w:p>
        </w:tc>
        <w:tc>
          <w:tcPr>
            <w:tcW w:w="3480" w:type="dxa"/>
            <w:vMerge w:val="restart"/>
            <w:vAlign w:val="center"/>
          </w:tcPr>
          <w:p w14:paraId="2AAAD0D7">
            <w:pPr>
              <w:jc w:val="center"/>
            </w:pPr>
            <w:r>
              <w:rPr>
                <w:rFonts w:ascii="宋体" w:hAnsi="宋体" w:eastAsia="宋体" w:cs="宋体"/>
                <w:color w:val="000000"/>
                <w:sz w:val="19"/>
              </w:rPr>
              <w:t>科目名称</w:t>
            </w:r>
          </w:p>
        </w:tc>
        <w:tc>
          <w:tcPr>
            <w:tcW w:w="1600" w:type="dxa"/>
            <w:vMerge w:val="continue"/>
            <w:vAlign w:val="center"/>
          </w:tcPr>
          <w:p w14:paraId="2EA10864"/>
        </w:tc>
        <w:tc>
          <w:tcPr>
            <w:tcW w:w="1600" w:type="dxa"/>
            <w:vMerge w:val="continue"/>
            <w:vAlign w:val="center"/>
          </w:tcPr>
          <w:p w14:paraId="268CDDD9"/>
        </w:tc>
        <w:tc>
          <w:tcPr>
            <w:tcW w:w="1600" w:type="dxa"/>
            <w:vMerge w:val="restart"/>
            <w:vAlign w:val="center"/>
          </w:tcPr>
          <w:p w14:paraId="7F0B5BA3">
            <w:pPr>
              <w:jc w:val="center"/>
            </w:pPr>
            <w:r>
              <w:rPr>
                <w:rFonts w:ascii="宋体" w:hAnsi="宋体" w:eastAsia="宋体" w:cs="宋体"/>
                <w:color w:val="000000"/>
                <w:sz w:val="19"/>
              </w:rPr>
              <w:t>小计</w:t>
            </w:r>
          </w:p>
        </w:tc>
        <w:tc>
          <w:tcPr>
            <w:tcW w:w="1600" w:type="dxa"/>
            <w:vMerge w:val="restart"/>
            <w:vAlign w:val="center"/>
          </w:tcPr>
          <w:p w14:paraId="517454E1">
            <w:pPr>
              <w:jc w:val="center"/>
            </w:pPr>
            <w:r>
              <w:rPr>
                <w:rFonts w:ascii="宋体" w:hAnsi="宋体" w:eastAsia="宋体" w:cs="宋体"/>
                <w:color w:val="000000"/>
                <w:sz w:val="19"/>
              </w:rPr>
              <w:t>基本支出</w:t>
            </w:r>
          </w:p>
        </w:tc>
        <w:tc>
          <w:tcPr>
            <w:tcW w:w="1600" w:type="dxa"/>
            <w:vMerge w:val="restart"/>
            <w:vAlign w:val="center"/>
          </w:tcPr>
          <w:p w14:paraId="39E80574">
            <w:pPr>
              <w:jc w:val="center"/>
            </w:pPr>
            <w:r>
              <w:rPr>
                <w:rFonts w:ascii="宋体" w:hAnsi="宋体" w:eastAsia="宋体" w:cs="宋体"/>
                <w:color w:val="000000"/>
                <w:sz w:val="19"/>
              </w:rPr>
              <w:t>项目支出</w:t>
            </w:r>
          </w:p>
        </w:tc>
        <w:tc>
          <w:tcPr>
            <w:tcW w:w="1578" w:type="dxa"/>
            <w:vMerge w:val="continue"/>
            <w:vAlign w:val="center"/>
          </w:tcPr>
          <w:p w14:paraId="6CB568D2"/>
        </w:tc>
      </w:tr>
      <w:tr w14:paraId="68A221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900" w:type="dxa"/>
            <w:gridSpan w:val="3"/>
            <w:vMerge w:val="continue"/>
            <w:vAlign w:val="center"/>
          </w:tcPr>
          <w:p w14:paraId="2E6B50B5"/>
        </w:tc>
        <w:tc>
          <w:tcPr>
            <w:tcW w:w="3480" w:type="dxa"/>
            <w:vMerge w:val="continue"/>
            <w:vAlign w:val="center"/>
          </w:tcPr>
          <w:p w14:paraId="06D2A826"/>
        </w:tc>
        <w:tc>
          <w:tcPr>
            <w:tcW w:w="1600" w:type="dxa"/>
            <w:vMerge w:val="continue"/>
            <w:vAlign w:val="center"/>
          </w:tcPr>
          <w:p w14:paraId="71CDCB81"/>
        </w:tc>
        <w:tc>
          <w:tcPr>
            <w:tcW w:w="1600" w:type="dxa"/>
            <w:vMerge w:val="continue"/>
            <w:vAlign w:val="center"/>
          </w:tcPr>
          <w:p w14:paraId="7EE2961B"/>
        </w:tc>
        <w:tc>
          <w:tcPr>
            <w:tcW w:w="1600" w:type="dxa"/>
            <w:vMerge w:val="continue"/>
            <w:vAlign w:val="center"/>
          </w:tcPr>
          <w:p w14:paraId="218F9D69"/>
        </w:tc>
        <w:tc>
          <w:tcPr>
            <w:tcW w:w="1600" w:type="dxa"/>
            <w:vMerge w:val="continue"/>
            <w:vAlign w:val="center"/>
          </w:tcPr>
          <w:p w14:paraId="394DF015"/>
        </w:tc>
        <w:tc>
          <w:tcPr>
            <w:tcW w:w="1600" w:type="dxa"/>
            <w:vMerge w:val="continue"/>
            <w:vAlign w:val="center"/>
          </w:tcPr>
          <w:p w14:paraId="5811A372"/>
        </w:tc>
        <w:tc>
          <w:tcPr>
            <w:tcW w:w="1578" w:type="dxa"/>
            <w:vMerge w:val="continue"/>
            <w:vAlign w:val="center"/>
          </w:tcPr>
          <w:p w14:paraId="134314E2"/>
        </w:tc>
      </w:tr>
      <w:tr w14:paraId="0BBC72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900" w:type="dxa"/>
            <w:gridSpan w:val="3"/>
            <w:vMerge w:val="continue"/>
            <w:vAlign w:val="center"/>
          </w:tcPr>
          <w:p w14:paraId="367DF404"/>
        </w:tc>
        <w:tc>
          <w:tcPr>
            <w:tcW w:w="3480" w:type="dxa"/>
            <w:vMerge w:val="continue"/>
            <w:vAlign w:val="center"/>
          </w:tcPr>
          <w:p w14:paraId="5E12C819"/>
        </w:tc>
        <w:tc>
          <w:tcPr>
            <w:tcW w:w="1600" w:type="dxa"/>
            <w:vMerge w:val="continue"/>
            <w:vAlign w:val="center"/>
          </w:tcPr>
          <w:p w14:paraId="49C7D498"/>
        </w:tc>
        <w:tc>
          <w:tcPr>
            <w:tcW w:w="1600" w:type="dxa"/>
            <w:vMerge w:val="continue"/>
            <w:vAlign w:val="center"/>
          </w:tcPr>
          <w:p w14:paraId="759B9C3E"/>
        </w:tc>
        <w:tc>
          <w:tcPr>
            <w:tcW w:w="1600" w:type="dxa"/>
            <w:vMerge w:val="continue"/>
            <w:vAlign w:val="center"/>
          </w:tcPr>
          <w:p w14:paraId="7CF70876"/>
        </w:tc>
        <w:tc>
          <w:tcPr>
            <w:tcW w:w="1600" w:type="dxa"/>
            <w:vMerge w:val="continue"/>
            <w:vAlign w:val="center"/>
          </w:tcPr>
          <w:p w14:paraId="4C08AA08"/>
        </w:tc>
        <w:tc>
          <w:tcPr>
            <w:tcW w:w="1600" w:type="dxa"/>
            <w:vMerge w:val="continue"/>
            <w:vAlign w:val="center"/>
          </w:tcPr>
          <w:p w14:paraId="17DFA5F1"/>
        </w:tc>
        <w:tc>
          <w:tcPr>
            <w:tcW w:w="1578" w:type="dxa"/>
            <w:vMerge w:val="continue"/>
            <w:vAlign w:val="center"/>
          </w:tcPr>
          <w:p w14:paraId="18C22D2D"/>
        </w:tc>
      </w:tr>
      <w:tr w14:paraId="5A9EF7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300" w:type="dxa"/>
            <w:vMerge w:val="restart"/>
            <w:vAlign w:val="center"/>
          </w:tcPr>
          <w:p w14:paraId="4996742B">
            <w:pPr>
              <w:jc w:val="center"/>
            </w:pPr>
            <w:r>
              <w:rPr>
                <w:rFonts w:ascii="宋体" w:hAnsi="宋体" w:eastAsia="宋体" w:cs="宋体"/>
                <w:color w:val="000000"/>
                <w:sz w:val="19"/>
              </w:rPr>
              <w:t>类</w:t>
            </w:r>
          </w:p>
        </w:tc>
        <w:tc>
          <w:tcPr>
            <w:tcW w:w="300" w:type="dxa"/>
            <w:vMerge w:val="restart"/>
            <w:vAlign w:val="center"/>
          </w:tcPr>
          <w:p w14:paraId="4D175A12">
            <w:pPr>
              <w:jc w:val="center"/>
            </w:pPr>
            <w:r>
              <w:rPr>
                <w:rFonts w:ascii="宋体" w:hAnsi="宋体" w:eastAsia="宋体" w:cs="宋体"/>
                <w:color w:val="000000"/>
                <w:sz w:val="19"/>
              </w:rPr>
              <w:t>款</w:t>
            </w:r>
          </w:p>
        </w:tc>
        <w:tc>
          <w:tcPr>
            <w:tcW w:w="300" w:type="dxa"/>
            <w:vMerge w:val="restart"/>
            <w:vAlign w:val="center"/>
          </w:tcPr>
          <w:p w14:paraId="52929A0F">
            <w:pPr>
              <w:jc w:val="center"/>
            </w:pPr>
            <w:r>
              <w:rPr>
                <w:rFonts w:ascii="宋体" w:hAnsi="宋体" w:eastAsia="宋体" w:cs="宋体"/>
                <w:color w:val="000000"/>
                <w:sz w:val="19"/>
              </w:rPr>
              <w:t>项</w:t>
            </w:r>
          </w:p>
        </w:tc>
        <w:tc>
          <w:tcPr>
            <w:tcW w:w="3480" w:type="dxa"/>
            <w:vAlign w:val="center"/>
          </w:tcPr>
          <w:p w14:paraId="5D978424">
            <w:pPr>
              <w:jc w:val="center"/>
            </w:pPr>
            <w:r>
              <w:rPr>
                <w:rFonts w:ascii="宋体" w:hAnsi="宋体" w:eastAsia="宋体" w:cs="宋体"/>
                <w:color w:val="000000"/>
                <w:sz w:val="19"/>
              </w:rPr>
              <w:t>栏   次</w:t>
            </w:r>
          </w:p>
        </w:tc>
        <w:tc>
          <w:tcPr>
            <w:tcW w:w="1600" w:type="dxa"/>
            <w:vAlign w:val="center"/>
          </w:tcPr>
          <w:p w14:paraId="7549EDCD">
            <w:pPr>
              <w:jc w:val="center"/>
            </w:pPr>
            <w:r>
              <w:rPr>
                <w:rFonts w:ascii="宋体" w:hAnsi="宋体" w:eastAsia="宋体" w:cs="宋体"/>
                <w:color w:val="000000"/>
                <w:sz w:val="17"/>
              </w:rPr>
              <w:t>1</w:t>
            </w:r>
          </w:p>
        </w:tc>
        <w:tc>
          <w:tcPr>
            <w:tcW w:w="1600" w:type="dxa"/>
            <w:vAlign w:val="center"/>
          </w:tcPr>
          <w:p w14:paraId="2A59F4CF">
            <w:pPr>
              <w:jc w:val="center"/>
            </w:pPr>
            <w:r>
              <w:rPr>
                <w:rFonts w:ascii="宋体" w:hAnsi="宋体" w:eastAsia="宋体" w:cs="宋体"/>
                <w:color w:val="000000"/>
                <w:sz w:val="17"/>
              </w:rPr>
              <w:t>2</w:t>
            </w:r>
          </w:p>
        </w:tc>
        <w:tc>
          <w:tcPr>
            <w:tcW w:w="1600" w:type="dxa"/>
            <w:vAlign w:val="center"/>
          </w:tcPr>
          <w:p w14:paraId="231B8E7A">
            <w:pPr>
              <w:jc w:val="center"/>
            </w:pPr>
            <w:r>
              <w:rPr>
                <w:rFonts w:ascii="宋体" w:hAnsi="宋体" w:eastAsia="宋体" w:cs="宋体"/>
                <w:color w:val="000000"/>
                <w:sz w:val="19"/>
              </w:rPr>
              <w:t>3</w:t>
            </w:r>
          </w:p>
        </w:tc>
        <w:tc>
          <w:tcPr>
            <w:tcW w:w="1600" w:type="dxa"/>
            <w:vAlign w:val="center"/>
          </w:tcPr>
          <w:p w14:paraId="62428EBD">
            <w:pPr>
              <w:jc w:val="center"/>
            </w:pPr>
            <w:r>
              <w:rPr>
                <w:rFonts w:ascii="宋体" w:hAnsi="宋体" w:eastAsia="宋体" w:cs="宋体"/>
                <w:color w:val="000000"/>
                <w:sz w:val="19"/>
              </w:rPr>
              <w:t>4</w:t>
            </w:r>
          </w:p>
        </w:tc>
        <w:tc>
          <w:tcPr>
            <w:tcW w:w="1600" w:type="dxa"/>
            <w:vAlign w:val="center"/>
          </w:tcPr>
          <w:p w14:paraId="5958EF15">
            <w:pPr>
              <w:jc w:val="center"/>
            </w:pPr>
            <w:r>
              <w:rPr>
                <w:rFonts w:ascii="宋体" w:hAnsi="宋体" w:eastAsia="宋体" w:cs="宋体"/>
                <w:color w:val="000000"/>
                <w:sz w:val="19"/>
              </w:rPr>
              <w:t>5</w:t>
            </w:r>
          </w:p>
        </w:tc>
        <w:tc>
          <w:tcPr>
            <w:tcW w:w="1578" w:type="dxa"/>
            <w:vAlign w:val="center"/>
          </w:tcPr>
          <w:p w14:paraId="33F88463">
            <w:pPr>
              <w:jc w:val="center"/>
            </w:pPr>
            <w:r>
              <w:rPr>
                <w:rFonts w:ascii="宋体" w:hAnsi="宋体" w:eastAsia="宋体" w:cs="宋体"/>
                <w:color w:val="000000"/>
                <w:sz w:val="19"/>
              </w:rPr>
              <w:t>6</w:t>
            </w:r>
          </w:p>
        </w:tc>
      </w:tr>
      <w:tr w14:paraId="2202B7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300" w:type="dxa"/>
            <w:vMerge w:val="continue"/>
            <w:vAlign w:val="center"/>
          </w:tcPr>
          <w:p w14:paraId="1F5015B6"/>
        </w:tc>
        <w:tc>
          <w:tcPr>
            <w:tcW w:w="300" w:type="dxa"/>
            <w:vMerge w:val="continue"/>
            <w:vAlign w:val="center"/>
          </w:tcPr>
          <w:p w14:paraId="0FA3FE6F"/>
        </w:tc>
        <w:tc>
          <w:tcPr>
            <w:tcW w:w="300" w:type="dxa"/>
            <w:vMerge w:val="continue"/>
            <w:vAlign w:val="center"/>
          </w:tcPr>
          <w:p w14:paraId="20596294"/>
        </w:tc>
        <w:tc>
          <w:tcPr>
            <w:tcW w:w="3480" w:type="dxa"/>
            <w:vAlign w:val="center"/>
          </w:tcPr>
          <w:p w14:paraId="5AC024A7">
            <w:pPr>
              <w:jc w:val="center"/>
            </w:pPr>
            <w:r>
              <w:rPr>
                <w:rFonts w:ascii="宋体" w:hAnsi="宋体" w:eastAsia="宋体" w:cs="宋体"/>
                <w:color w:val="000000"/>
                <w:sz w:val="19"/>
              </w:rPr>
              <w:t>合计</w:t>
            </w:r>
          </w:p>
        </w:tc>
        <w:tc>
          <w:tcPr>
            <w:tcW w:w="1600" w:type="dxa"/>
            <w:vAlign w:val="center"/>
          </w:tcPr>
          <w:p w14:paraId="2A44985B">
            <w:pPr>
              <w:jc w:val="right"/>
            </w:pPr>
            <w:r>
              <w:rPr>
                <w:rFonts w:ascii="宋体" w:hAnsi="宋体" w:eastAsia="宋体" w:cs="宋体"/>
                <w:color w:val="000000"/>
                <w:sz w:val="17"/>
              </w:rPr>
              <w:t>1,212.30</w:t>
            </w:r>
          </w:p>
        </w:tc>
        <w:tc>
          <w:tcPr>
            <w:tcW w:w="1600" w:type="dxa"/>
            <w:vAlign w:val="center"/>
          </w:tcPr>
          <w:p w14:paraId="2A58AB17">
            <w:pPr>
              <w:jc w:val="right"/>
            </w:pPr>
            <w:r>
              <w:rPr>
                <w:rFonts w:ascii="宋体" w:hAnsi="宋体" w:eastAsia="宋体" w:cs="宋体"/>
                <w:color w:val="000000"/>
                <w:sz w:val="17"/>
              </w:rPr>
              <w:t>4,800.00</w:t>
            </w:r>
          </w:p>
        </w:tc>
        <w:tc>
          <w:tcPr>
            <w:tcW w:w="1600" w:type="dxa"/>
            <w:vAlign w:val="center"/>
          </w:tcPr>
          <w:p w14:paraId="7F0227E9">
            <w:pPr>
              <w:jc w:val="right"/>
            </w:pPr>
            <w:r>
              <w:rPr>
                <w:rFonts w:ascii="宋体" w:hAnsi="宋体" w:eastAsia="宋体" w:cs="宋体"/>
                <w:color w:val="000000"/>
                <w:sz w:val="19"/>
              </w:rPr>
              <w:t>4,212.30</w:t>
            </w:r>
          </w:p>
        </w:tc>
        <w:tc>
          <w:tcPr>
            <w:tcW w:w="1600" w:type="dxa"/>
            <w:vAlign w:val="center"/>
          </w:tcPr>
          <w:p w14:paraId="1A973FF8">
            <w:pPr>
              <w:jc w:val="right"/>
            </w:pPr>
            <w:r>
              <w:rPr>
                <w:rFonts w:ascii="宋体" w:hAnsi="宋体" w:eastAsia="宋体" w:cs="宋体"/>
                <w:color w:val="000000"/>
                <w:sz w:val="19"/>
              </w:rPr>
              <w:t>0.00</w:t>
            </w:r>
          </w:p>
        </w:tc>
        <w:tc>
          <w:tcPr>
            <w:tcW w:w="1600" w:type="dxa"/>
            <w:vAlign w:val="center"/>
          </w:tcPr>
          <w:p w14:paraId="547339C8">
            <w:pPr>
              <w:jc w:val="right"/>
            </w:pPr>
            <w:r>
              <w:rPr>
                <w:rFonts w:ascii="宋体" w:hAnsi="宋体" w:eastAsia="宋体" w:cs="宋体"/>
                <w:color w:val="000000"/>
                <w:sz w:val="19"/>
              </w:rPr>
              <w:t>4,212.30</w:t>
            </w:r>
          </w:p>
        </w:tc>
        <w:tc>
          <w:tcPr>
            <w:tcW w:w="1578" w:type="dxa"/>
            <w:vAlign w:val="center"/>
          </w:tcPr>
          <w:p w14:paraId="7C269CBA">
            <w:pPr>
              <w:jc w:val="right"/>
            </w:pPr>
            <w:r>
              <w:rPr>
                <w:rFonts w:ascii="宋体" w:hAnsi="宋体" w:eastAsia="宋体" w:cs="宋体"/>
                <w:color w:val="000000"/>
                <w:sz w:val="19"/>
              </w:rPr>
              <w:t>1,800.00</w:t>
            </w:r>
          </w:p>
        </w:tc>
      </w:tr>
      <w:tr w14:paraId="7DBAAA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900" w:type="dxa"/>
            <w:gridSpan w:val="3"/>
            <w:vAlign w:val="center"/>
          </w:tcPr>
          <w:p w14:paraId="568D6B7A">
            <w:pPr>
              <w:jc w:val="left"/>
            </w:pPr>
            <w:r>
              <w:rPr>
                <w:rFonts w:ascii="宋体" w:hAnsi="宋体" w:eastAsia="宋体" w:cs="宋体"/>
                <w:color w:val="000000"/>
                <w:sz w:val="19"/>
              </w:rPr>
              <w:t>229</w:t>
            </w:r>
          </w:p>
        </w:tc>
        <w:tc>
          <w:tcPr>
            <w:tcW w:w="3480" w:type="dxa"/>
            <w:vAlign w:val="center"/>
          </w:tcPr>
          <w:p w14:paraId="6682634A">
            <w:pPr>
              <w:jc w:val="left"/>
            </w:pPr>
            <w:r>
              <w:rPr>
                <w:rFonts w:ascii="宋体" w:hAnsi="宋体" w:eastAsia="宋体" w:cs="宋体"/>
                <w:color w:val="000000"/>
                <w:sz w:val="19"/>
              </w:rPr>
              <w:t>其他支出</w:t>
            </w:r>
          </w:p>
        </w:tc>
        <w:tc>
          <w:tcPr>
            <w:tcW w:w="1600" w:type="dxa"/>
            <w:vAlign w:val="center"/>
          </w:tcPr>
          <w:p w14:paraId="4ADE0341">
            <w:pPr>
              <w:jc w:val="right"/>
            </w:pPr>
            <w:r>
              <w:rPr>
                <w:rFonts w:ascii="宋体" w:hAnsi="宋体" w:eastAsia="宋体" w:cs="宋体"/>
                <w:color w:val="000000"/>
                <w:sz w:val="17"/>
              </w:rPr>
              <w:t>1,212.30</w:t>
            </w:r>
          </w:p>
        </w:tc>
        <w:tc>
          <w:tcPr>
            <w:tcW w:w="1600" w:type="dxa"/>
            <w:vAlign w:val="center"/>
          </w:tcPr>
          <w:p w14:paraId="447BFD4A">
            <w:pPr>
              <w:jc w:val="right"/>
            </w:pPr>
            <w:r>
              <w:rPr>
                <w:rFonts w:ascii="宋体" w:hAnsi="宋体" w:eastAsia="宋体" w:cs="宋体"/>
                <w:color w:val="000000"/>
                <w:sz w:val="17"/>
              </w:rPr>
              <w:t>4,800.00</w:t>
            </w:r>
          </w:p>
        </w:tc>
        <w:tc>
          <w:tcPr>
            <w:tcW w:w="1600" w:type="dxa"/>
            <w:vAlign w:val="center"/>
          </w:tcPr>
          <w:p w14:paraId="6F006D04">
            <w:pPr>
              <w:jc w:val="right"/>
            </w:pPr>
            <w:r>
              <w:rPr>
                <w:rFonts w:ascii="宋体" w:hAnsi="宋体" w:eastAsia="宋体" w:cs="宋体"/>
                <w:color w:val="000000"/>
                <w:sz w:val="19"/>
              </w:rPr>
              <w:t>4,212.30</w:t>
            </w:r>
          </w:p>
        </w:tc>
        <w:tc>
          <w:tcPr>
            <w:tcW w:w="1600" w:type="dxa"/>
            <w:vAlign w:val="center"/>
          </w:tcPr>
          <w:p w14:paraId="2E491480">
            <w:pPr>
              <w:jc w:val="right"/>
            </w:pPr>
            <w:r>
              <w:rPr>
                <w:rFonts w:ascii="宋体" w:hAnsi="宋体" w:eastAsia="宋体" w:cs="宋体"/>
                <w:color w:val="000000"/>
                <w:sz w:val="19"/>
              </w:rPr>
              <w:t>0.00</w:t>
            </w:r>
          </w:p>
        </w:tc>
        <w:tc>
          <w:tcPr>
            <w:tcW w:w="1600" w:type="dxa"/>
            <w:vAlign w:val="center"/>
          </w:tcPr>
          <w:p w14:paraId="52DA79E3">
            <w:pPr>
              <w:jc w:val="right"/>
            </w:pPr>
            <w:r>
              <w:rPr>
                <w:rFonts w:ascii="宋体" w:hAnsi="宋体" w:eastAsia="宋体" w:cs="宋体"/>
                <w:color w:val="000000"/>
                <w:sz w:val="19"/>
              </w:rPr>
              <w:t>4,212.30</w:t>
            </w:r>
          </w:p>
        </w:tc>
        <w:tc>
          <w:tcPr>
            <w:tcW w:w="1578" w:type="dxa"/>
            <w:vAlign w:val="center"/>
          </w:tcPr>
          <w:p w14:paraId="35D496A8">
            <w:pPr>
              <w:jc w:val="right"/>
            </w:pPr>
            <w:r>
              <w:rPr>
                <w:rFonts w:ascii="宋体" w:hAnsi="宋体" w:eastAsia="宋体" w:cs="宋体"/>
                <w:color w:val="000000"/>
                <w:sz w:val="19"/>
              </w:rPr>
              <w:t>1,800.00</w:t>
            </w:r>
          </w:p>
        </w:tc>
      </w:tr>
      <w:tr w14:paraId="5E7EF7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900" w:type="dxa"/>
            <w:gridSpan w:val="3"/>
            <w:vAlign w:val="center"/>
          </w:tcPr>
          <w:p w14:paraId="0A6F5733">
            <w:pPr>
              <w:jc w:val="left"/>
            </w:pPr>
            <w:r>
              <w:rPr>
                <w:rFonts w:ascii="宋体" w:hAnsi="宋体" w:eastAsia="宋体" w:cs="宋体"/>
                <w:color w:val="000000"/>
                <w:sz w:val="19"/>
              </w:rPr>
              <w:t>22960</w:t>
            </w:r>
          </w:p>
        </w:tc>
        <w:tc>
          <w:tcPr>
            <w:tcW w:w="3480" w:type="dxa"/>
            <w:vAlign w:val="center"/>
          </w:tcPr>
          <w:p w14:paraId="139F5806">
            <w:pPr>
              <w:jc w:val="left"/>
            </w:pPr>
            <w:r>
              <w:rPr>
                <w:rFonts w:ascii="宋体" w:hAnsi="宋体" w:eastAsia="宋体" w:cs="宋体"/>
                <w:color w:val="000000"/>
                <w:sz w:val="19"/>
              </w:rPr>
              <w:t>彩票公益金安排的支出</w:t>
            </w:r>
          </w:p>
        </w:tc>
        <w:tc>
          <w:tcPr>
            <w:tcW w:w="1600" w:type="dxa"/>
            <w:vAlign w:val="center"/>
          </w:tcPr>
          <w:p w14:paraId="536E9EFC">
            <w:pPr>
              <w:jc w:val="right"/>
            </w:pPr>
            <w:r>
              <w:rPr>
                <w:rFonts w:ascii="宋体" w:hAnsi="宋体" w:eastAsia="宋体" w:cs="宋体"/>
                <w:color w:val="000000"/>
                <w:sz w:val="17"/>
              </w:rPr>
              <w:t>1,212.30</w:t>
            </w:r>
          </w:p>
        </w:tc>
        <w:tc>
          <w:tcPr>
            <w:tcW w:w="1600" w:type="dxa"/>
            <w:vAlign w:val="center"/>
          </w:tcPr>
          <w:p w14:paraId="5BF27AAA">
            <w:pPr>
              <w:jc w:val="right"/>
            </w:pPr>
            <w:r>
              <w:rPr>
                <w:rFonts w:ascii="宋体" w:hAnsi="宋体" w:eastAsia="宋体" w:cs="宋体"/>
                <w:color w:val="000000"/>
                <w:sz w:val="17"/>
              </w:rPr>
              <w:t>4,800.00</w:t>
            </w:r>
          </w:p>
        </w:tc>
        <w:tc>
          <w:tcPr>
            <w:tcW w:w="1600" w:type="dxa"/>
            <w:vAlign w:val="center"/>
          </w:tcPr>
          <w:p w14:paraId="39396214">
            <w:pPr>
              <w:jc w:val="right"/>
            </w:pPr>
            <w:r>
              <w:rPr>
                <w:rFonts w:ascii="宋体" w:hAnsi="宋体" w:eastAsia="宋体" w:cs="宋体"/>
                <w:color w:val="000000"/>
                <w:sz w:val="19"/>
              </w:rPr>
              <w:t>4,212.30</w:t>
            </w:r>
          </w:p>
        </w:tc>
        <w:tc>
          <w:tcPr>
            <w:tcW w:w="1600" w:type="dxa"/>
            <w:vAlign w:val="center"/>
          </w:tcPr>
          <w:p w14:paraId="5BE89229">
            <w:pPr>
              <w:jc w:val="right"/>
            </w:pPr>
            <w:r>
              <w:rPr>
                <w:rFonts w:ascii="宋体" w:hAnsi="宋体" w:eastAsia="宋体" w:cs="宋体"/>
                <w:color w:val="000000"/>
                <w:sz w:val="19"/>
              </w:rPr>
              <w:t>0.00</w:t>
            </w:r>
          </w:p>
        </w:tc>
        <w:tc>
          <w:tcPr>
            <w:tcW w:w="1600" w:type="dxa"/>
            <w:vAlign w:val="center"/>
          </w:tcPr>
          <w:p w14:paraId="5D88D748">
            <w:pPr>
              <w:jc w:val="right"/>
            </w:pPr>
            <w:r>
              <w:rPr>
                <w:rFonts w:ascii="宋体" w:hAnsi="宋体" w:eastAsia="宋体" w:cs="宋体"/>
                <w:color w:val="000000"/>
                <w:sz w:val="19"/>
              </w:rPr>
              <w:t>4,212.30</w:t>
            </w:r>
          </w:p>
        </w:tc>
        <w:tc>
          <w:tcPr>
            <w:tcW w:w="1578" w:type="dxa"/>
            <w:vAlign w:val="center"/>
          </w:tcPr>
          <w:p w14:paraId="61D159F0">
            <w:pPr>
              <w:jc w:val="right"/>
            </w:pPr>
            <w:r>
              <w:rPr>
                <w:rFonts w:ascii="宋体" w:hAnsi="宋体" w:eastAsia="宋体" w:cs="宋体"/>
                <w:color w:val="000000"/>
                <w:sz w:val="19"/>
              </w:rPr>
              <w:t>1,800.00</w:t>
            </w:r>
          </w:p>
        </w:tc>
      </w:tr>
      <w:tr w14:paraId="7BACB1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900" w:type="dxa"/>
            <w:gridSpan w:val="3"/>
            <w:vAlign w:val="center"/>
          </w:tcPr>
          <w:p w14:paraId="01581B53">
            <w:pPr>
              <w:jc w:val="left"/>
            </w:pPr>
            <w:r>
              <w:rPr>
                <w:rFonts w:ascii="宋体" w:hAnsi="宋体" w:eastAsia="宋体" w:cs="宋体"/>
                <w:color w:val="000000"/>
                <w:sz w:val="19"/>
              </w:rPr>
              <w:t>2296002</w:t>
            </w:r>
          </w:p>
        </w:tc>
        <w:tc>
          <w:tcPr>
            <w:tcW w:w="3480" w:type="dxa"/>
            <w:vAlign w:val="center"/>
          </w:tcPr>
          <w:p w14:paraId="4CE7D40C">
            <w:pPr>
              <w:jc w:val="left"/>
            </w:pPr>
            <w:r>
              <w:rPr>
                <w:rFonts w:ascii="宋体" w:hAnsi="宋体" w:eastAsia="宋体" w:cs="宋体"/>
                <w:color w:val="000000"/>
                <w:sz w:val="19"/>
              </w:rPr>
              <w:t>用于社会福利的彩票公益金支出</w:t>
            </w:r>
          </w:p>
        </w:tc>
        <w:tc>
          <w:tcPr>
            <w:tcW w:w="1600" w:type="dxa"/>
            <w:vAlign w:val="center"/>
          </w:tcPr>
          <w:p w14:paraId="691D79C2">
            <w:pPr>
              <w:jc w:val="right"/>
            </w:pPr>
            <w:r>
              <w:rPr>
                <w:rFonts w:ascii="宋体" w:hAnsi="宋体" w:eastAsia="宋体" w:cs="宋体"/>
                <w:color w:val="000000"/>
                <w:sz w:val="17"/>
              </w:rPr>
              <w:t>1,212.30</w:t>
            </w:r>
          </w:p>
        </w:tc>
        <w:tc>
          <w:tcPr>
            <w:tcW w:w="1600" w:type="dxa"/>
            <w:vAlign w:val="center"/>
          </w:tcPr>
          <w:p w14:paraId="4F23C864">
            <w:pPr>
              <w:jc w:val="right"/>
            </w:pPr>
            <w:r>
              <w:rPr>
                <w:rFonts w:ascii="宋体" w:hAnsi="宋体" w:eastAsia="宋体" w:cs="宋体"/>
                <w:color w:val="000000"/>
                <w:sz w:val="17"/>
              </w:rPr>
              <w:t>4,800.00</w:t>
            </w:r>
          </w:p>
        </w:tc>
        <w:tc>
          <w:tcPr>
            <w:tcW w:w="1600" w:type="dxa"/>
            <w:vAlign w:val="center"/>
          </w:tcPr>
          <w:p w14:paraId="4BBAF2A8">
            <w:pPr>
              <w:jc w:val="right"/>
            </w:pPr>
            <w:r>
              <w:rPr>
                <w:rFonts w:ascii="宋体" w:hAnsi="宋体" w:eastAsia="宋体" w:cs="宋体"/>
                <w:color w:val="000000"/>
                <w:sz w:val="19"/>
              </w:rPr>
              <w:t>4,212.30</w:t>
            </w:r>
          </w:p>
        </w:tc>
        <w:tc>
          <w:tcPr>
            <w:tcW w:w="1600" w:type="dxa"/>
            <w:vAlign w:val="center"/>
          </w:tcPr>
          <w:p w14:paraId="060F4938">
            <w:pPr>
              <w:jc w:val="right"/>
            </w:pPr>
            <w:r>
              <w:rPr>
                <w:rFonts w:ascii="宋体" w:hAnsi="宋体" w:eastAsia="宋体" w:cs="宋体"/>
                <w:color w:val="000000"/>
                <w:sz w:val="19"/>
              </w:rPr>
              <w:t>0.00</w:t>
            </w:r>
          </w:p>
        </w:tc>
        <w:tc>
          <w:tcPr>
            <w:tcW w:w="1600" w:type="dxa"/>
            <w:vAlign w:val="center"/>
          </w:tcPr>
          <w:p w14:paraId="5577C4B2">
            <w:pPr>
              <w:jc w:val="right"/>
            </w:pPr>
            <w:r>
              <w:rPr>
                <w:rFonts w:ascii="宋体" w:hAnsi="宋体" w:eastAsia="宋体" w:cs="宋体"/>
                <w:color w:val="000000"/>
                <w:sz w:val="19"/>
              </w:rPr>
              <w:t>4,212.30</w:t>
            </w:r>
          </w:p>
        </w:tc>
        <w:tc>
          <w:tcPr>
            <w:tcW w:w="1578" w:type="dxa"/>
            <w:vAlign w:val="center"/>
          </w:tcPr>
          <w:p w14:paraId="468D09E3">
            <w:pPr>
              <w:jc w:val="right"/>
            </w:pPr>
            <w:r>
              <w:rPr>
                <w:rFonts w:ascii="宋体" w:hAnsi="宋体" w:eastAsia="宋体" w:cs="宋体"/>
                <w:color w:val="000000"/>
                <w:sz w:val="19"/>
              </w:rPr>
              <w:t>1,800.00</w:t>
            </w:r>
          </w:p>
        </w:tc>
      </w:tr>
      <w:tr w14:paraId="3FE1CB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13958" w:type="dxa"/>
            <w:gridSpan w:val="10"/>
            <w:tcBorders>
              <w:left w:val="single" w:color="FFFFFF" w:sz="4" w:space="0"/>
              <w:bottom w:val="single" w:color="FFFFFF" w:sz="4" w:space="0"/>
              <w:right w:val="single" w:color="FFFFFF" w:sz="4" w:space="0"/>
            </w:tcBorders>
            <w:vAlign w:val="center"/>
          </w:tcPr>
          <w:p w14:paraId="66364616">
            <w:pPr>
              <w:jc w:val="left"/>
            </w:pPr>
            <w:r>
              <w:rPr>
                <w:rFonts w:ascii="宋体" w:hAnsi="宋体" w:eastAsia="宋体" w:cs="宋体"/>
                <w:color w:val="000000"/>
                <w:sz w:val="19"/>
                <w:szCs w:val="19"/>
              </w:rPr>
              <w:t>注：本表反映本年度政府性基金预算财政拨款收入、支出及结转和结余情况。</w:t>
            </w:r>
          </w:p>
        </w:tc>
      </w:tr>
    </w:tbl>
    <w:p w14:paraId="7285D1B1">
      <w:pPr>
        <w:snapToGrid w:val="0"/>
        <w:spacing w:line="0" w:lineRule="auto"/>
      </w:pPr>
      <w:r>
        <w:rPr>
          <w:sz w:val="8"/>
        </w:rPr>
        <w:t xml:space="preserve"> </w:t>
      </w:r>
    </w:p>
    <w:p w14:paraId="4B75260A">
      <w:pPr>
        <w:jc w:val="left"/>
        <w:rPr>
          <w:rFonts w:asciiTheme="minorEastAsia" w:hAnsiTheme="minorEastAsia" w:cstheme="minorEastAsia"/>
          <w:sz w:val="18"/>
          <w:szCs w:val="18"/>
        </w:rPr>
        <w:sectPr>
          <w:pgSz w:w="16838" w:h="11906" w:orient="landscape"/>
          <w:pgMar w:top="1134" w:right="1440" w:bottom="1134" w:left="1440" w:header="720" w:footer="720" w:gutter="0"/>
          <w:cols w:space="425" w:num="1"/>
          <w:docGrid w:type="lines" w:linePitch="312" w:charSpace="0"/>
        </w:sectPr>
      </w:pPr>
    </w:p>
    <w:p w14:paraId="4681C56E">
      <w:pPr>
        <w:pStyle w:val="3"/>
        <w:jc w:val="center"/>
        <w:rPr>
          <w:rFonts w:ascii="楷体" w:hAnsi="楷体" w:eastAsia="楷体" w:cs="楷体"/>
          <w:b w:val="0"/>
          <w:bCs/>
        </w:rPr>
      </w:pPr>
      <w:bookmarkStart w:id="26" w:name="_Toc28221"/>
      <w:bookmarkStart w:id="27" w:name="_Toc175818345"/>
      <w:r>
        <w:rPr>
          <w:rFonts w:hint="eastAsia" w:ascii="楷体" w:hAnsi="楷体" w:eastAsia="楷体" w:cs="楷体"/>
          <w:b w:val="0"/>
          <w:bCs/>
        </w:rPr>
        <w:t>2023年度国有资本经营预算财政拨款支出决算表</w:t>
      </w:r>
      <w:bookmarkEnd w:id="26"/>
      <w:bookmarkEnd w:id="27"/>
    </w:p>
    <w:tbl>
      <w:tblPr>
        <w:tblStyle w:val="11"/>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13CD31C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13958" w:type="dxa"/>
            <w:gridSpan w:val="3"/>
          </w:tcPr>
          <w:p w14:paraId="04B03020">
            <w:pPr>
              <w:jc w:val="right"/>
            </w:pPr>
            <w:r>
              <w:rPr>
                <w:rFonts w:ascii="宋体" w:hAnsi="宋体" w:eastAsia="宋体" w:cs="宋体"/>
                <w:sz w:val="20"/>
              </w:rPr>
              <w:t>公开10表</w:t>
            </w:r>
          </w:p>
        </w:tc>
      </w:tr>
      <w:tr w14:paraId="1DED106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979" w:type="dxa"/>
          </w:tcPr>
          <w:p w14:paraId="0AF63B77">
            <w:pPr>
              <w:jc w:val="left"/>
            </w:pPr>
            <w:r>
              <w:rPr>
                <w:rFonts w:ascii="宋体" w:hAnsi="宋体" w:eastAsia="宋体" w:cs="宋体"/>
                <w:sz w:val="20"/>
              </w:rPr>
              <w:t>单位：浙江省荣军医院</w:t>
            </w:r>
          </w:p>
        </w:tc>
        <w:tc>
          <w:tcPr>
            <w:tcW w:w="2000" w:type="dxa"/>
          </w:tcPr>
          <w:p w14:paraId="31CC3371">
            <w:pPr>
              <w:jc w:val="center"/>
            </w:pPr>
          </w:p>
        </w:tc>
        <w:tc>
          <w:tcPr>
            <w:tcW w:w="5979" w:type="dxa"/>
          </w:tcPr>
          <w:p w14:paraId="277C6D80">
            <w:pPr>
              <w:jc w:val="right"/>
            </w:pPr>
            <w:r>
              <w:rPr>
                <w:rFonts w:ascii="宋体" w:hAnsi="宋体" w:eastAsia="宋体" w:cs="宋体"/>
                <w:sz w:val="20"/>
              </w:rPr>
              <w:t>金额单位：万元</w:t>
            </w:r>
          </w:p>
        </w:tc>
      </w:tr>
    </w:tbl>
    <w:p w14:paraId="3411ED75">
      <w:pPr>
        <w:snapToGrid w:val="0"/>
        <w:spacing w:line="0" w:lineRule="auto"/>
      </w:pPr>
      <w:r>
        <w:rPr>
          <w:sz w:val="8"/>
        </w:rPr>
        <w:t xml:space="preserve"> </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0" w:type="dxa"/>
          <w:bottom w:w="0" w:type="dxa"/>
          <w:right w:w="80" w:type="dxa"/>
        </w:tblCellMar>
      </w:tblPr>
      <w:tblGrid>
        <w:gridCol w:w="320"/>
        <w:gridCol w:w="400"/>
        <w:gridCol w:w="400"/>
        <w:gridCol w:w="5360"/>
        <w:gridCol w:w="2460"/>
        <w:gridCol w:w="2460"/>
        <w:gridCol w:w="2479"/>
      </w:tblGrid>
      <w:tr w14:paraId="61597D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0" w:type="dxa"/>
            <w:bottom w:w="0" w:type="dxa"/>
            <w:right w:w="80" w:type="dxa"/>
          </w:tblCellMar>
        </w:tblPrEx>
        <w:trPr>
          <w:trHeight w:val="611" w:hRule="exact"/>
          <w:jc w:val="center"/>
        </w:trPr>
        <w:tc>
          <w:tcPr>
            <w:tcW w:w="6480" w:type="dxa"/>
            <w:gridSpan w:val="4"/>
            <w:vAlign w:val="center"/>
          </w:tcPr>
          <w:p w14:paraId="1B0B00DA">
            <w:pPr>
              <w:jc w:val="center"/>
            </w:pPr>
            <w:r>
              <w:rPr>
                <w:rFonts w:ascii="宋体" w:hAnsi="宋体" w:eastAsia="宋体" w:cs="宋体"/>
                <w:color w:val="000000"/>
                <w:sz w:val="28"/>
              </w:rPr>
              <w:t>项   目</w:t>
            </w:r>
          </w:p>
        </w:tc>
        <w:tc>
          <w:tcPr>
            <w:tcW w:w="7399" w:type="dxa"/>
            <w:gridSpan w:val="3"/>
            <w:vAlign w:val="center"/>
          </w:tcPr>
          <w:p w14:paraId="3C4AD6E4">
            <w:pPr>
              <w:jc w:val="center"/>
            </w:pPr>
            <w:r>
              <w:rPr>
                <w:rFonts w:ascii="宋体" w:hAnsi="宋体" w:eastAsia="宋体" w:cs="宋体"/>
                <w:color w:val="000000"/>
                <w:sz w:val="28"/>
              </w:rPr>
              <w:t>本年支出</w:t>
            </w:r>
          </w:p>
        </w:tc>
      </w:tr>
      <w:tr w14:paraId="16D8C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0" w:type="dxa"/>
            <w:bottom w:w="0" w:type="dxa"/>
            <w:right w:w="80" w:type="dxa"/>
          </w:tblCellMar>
        </w:tblPrEx>
        <w:trPr>
          <w:trHeight w:val="611" w:hRule="exact"/>
          <w:jc w:val="center"/>
        </w:trPr>
        <w:tc>
          <w:tcPr>
            <w:tcW w:w="1120" w:type="dxa"/>
            <w:gridSpan w:val="3"/>
            <w:vMerge w:val="restart"/>
            <w:vAlign w:val="center"/>
          </w:tcPr>
          <w:p w14:paraId="1ABDFAB5">
            <w:pPr>
              <w:jc w:val="center"/>
            </w:pPr>
            <w:r>
              <w:rPr>
                <w:rFonts w:ascii="宋体" w:hAnsi="宋体" w:eastAsia="宋体" w:cs="宋体"/>
                <w:color w:val="000000"/>
                <w:sz w:val="28"/>
              </w:rPr>
              <w:t>支出功能分类科目编码</w:t>
            </w:r>
          </w:p>
        </w:tc>
        <w:tc>
          <w:tcPr>
            <w:tcW w:w="5360" w:type="dxa"/>
            <w:vMerge w:val="restart"/>
            <w:vAlign w:val="center"/>
          </w:tcPr>
          <w:p w14:paraId="5D2DAA6B">
            <w:pPr>
              <w:jc w:val="center"/>
            </w:pPr>
            <w:r>
              <w:rPr>
                <w:rFonts w:ascii="宋体" w:hAnsi="宋体" w:eastAsia="宋体" w:cs="宋体"/>
                <w:color w:val="000000"/>
                <w:sz w:val="28"/>
              </w:rPr>
              <w:t>科目名称</w:t>
            </w:r>
          </w:p>
        </w:tc>
        <w:tc>
          <w:tcPr>
            <w:tcW w:w="2460" w:type="dxa"/>
            <w:vMerge w:val="restart"/>
            <w:vAlign w:val="center"/>
          </w:tcPr>
          <w:p w14:paraId="7BEEE2F1">
            <w:pPr>
              <w:jc w:val="center"/>
            </w:pPr>
            <w:r>
              <w:rPr>
                <w:rFonts w:ascii="宋体" w:hAnsi="宋体" w:eastAsia="宋体" w:cs="宋体"/>
                <w:color w:val="000000"/>
                <w:sz w:val="28"/>
              </w:rPr>
              <w:t>小计</w:t>
            </w:r>
          </w:p>
        </w:tc>
        <w:tc>
          <w:tcPr>
            <w:tcW w:w="2460" w:type="dxa"/>
            <w:vMerge w:val="restart"/>
            <w:vAlign w:val="center"/>
          </w:tcPr>
          <w:p w14:paraId="345F0E99">
            <w:pPr>
              <w:jc w:val="center"/>
            </w:pPr>
            <w:r>
              <w:rPr>
                <w:rFonts w:ascii="宋体" w:hAnsi="宋体" w:eastAsia="宋体" w:cs="宋体"/>
                <w:color w:val="000000"/>
                <w:sz w:val="28"/>
              </w:rPr>
              <w:t>基本支出</w:t>
            </w:r>
          </w:p>
        </w:tc>
        <w:tc>
          <w:tcPr>
            <w:tcW w:w="2479" w:type="dxa"/>
            <w:vMerge w:val="restart"/>
            <w:vAlign w:val="center"/>
          </w:tcPr>
          <w:p w14:paraId="079CA236">
            <w:pPr>
              <w:jc w:val="center"/>
            </w:pPr>
            <w:r>
              <w:rPr>
                <w:rFonts w:ascii="宋体" w:hAnsi="宋体" w:eastAsia="宋体" w:cs="宋体"/>
                <w:color w:val="000000"/>
                <w:sz w:val="28"/>
              </w:rPr>
              <w:t>项目支出</w:t>
            </w:r>
          </w:p>
        </w:tc>
      </w:tr>
      <w:tr w14:paraId="2C21C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0" w:type="dxa"/>
            <w:bottom w:w="0" w:type="dxa"/>
            <w:right w:w="80" w:type="dxa"/>
          </w:tblCellMar>
        </w:tblPrEx>
        <w:trPr>
          <w:trHeight w:val="611" w:hRule="exact"/>
          <w:jc w:val="center"/>
        </w:trPr>
        <w:tc>
          <w:tcPr>
            <w:tcW w:w="1120" w:type="dxa"/>
            <w:gridSpan w:val="3"/>
            <w:vMerge w:val="continue"/>
            <w:vAlign w:val="center"/>
          </w:tcPr>
          <w:p w14:paraId="24E766CF"/>
        </w:tc>
        <w:tc>
          <w:tcPr>
            <w:tcW w:w="5360" w:type="dxa"/>
            <w:vMerge w:val="continue"/>
            <w:vAlign w:val="center"/>
          </w:tcPr>
          <w:p w14:paraId="52B5C6A0"/>
        </w:tc>
        <w:tc>
          <w:tcPr>
            <w:tcW w:w="2460" w:type="dxa"/>
            <w:vMerge w:val="continue"/>
            <w:vAlign w:val="center"/>
          </w:tcPr>
          <w:p w14:paraId="6B0531CC"/>
        </w:tc>
        <w:tc>
          <w:tcPr>
            <w:tcW w:w="2460" w:type="dxa"/>
            <w:vMerge w:val="continue"/>
            <w:vAlign w:val="center"/>
          </w:tcPr>
          <w:p w14:paraId="4787C6A2"/>
        </w:tc>
        <w:tc>
          <w:tcPr>
            <w:tcW w:w="2479" w:type="dxa"/>
            <w:vMerge w:val="continue"/>
            <w:vAlign w:val="center"/>
          </w:tcPr>
          <w:p w14:paraId="3E3C4F4D"/>
        </w:tc>
      </w:tr>
      <w:tr w14:paraId="3311E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0" w:type="dxa"/>
            <w:bottom w:w="0" w:type="dxa"/>
            <w:right w:w="80" w:type="dxa"/>
          </w:tblCellMar>
        </w:tblPrEx>
        <w:trPr>
          <w:trHeight w:val="611" w:hRule="exact"/>
          <w:jc w:val="center"/>
        </w:trPr>
        <w:tc>
          <w:tcPr>
            <w:tcW w:w="1120" w:type="dxa"/>
            <w:gridSpan w:val="3"/>
            <w:vMerge w:val="continue"/>
            <w:vAlign w:val="center"/>
          </w:tcPr>
          <w:p w14:paraId="680BCB6F"/>
        </w:tc>
        <w:tc>
          <w:tcPr>
            <w:tcW w:w="5360" w:type="dxa"/>
            <w:vMerge w:val="continue"/>
            <w:vAlign w:val="center"/>
          </w:tcPr>
          <w:p w14:paraId="3C411675"/>
        </w:tc>
        <w:tc>
          <w:tcPr>
            <w:tcW w:w="2460" w:type="dxa"/>
            <w:vMerge w:val="continue"/>
            <w:vAlign w:val="center"/>
          </w:tcPr>
          <w:p w14:paraId="0CB5423B"/>
        </w:tc>
        <w:tc>
          <w:tcPr>
            <w:tcW w:w="2460" w:type="dxa"/>
            <w:vMerge w:val="continue"/>
            <w:vAlign w:val="center"/>
          </w:tcPr>
          <w:p w14:paraId="750A54B6"/>
        </w:tc>
        <w:tc>
          <w:tcPr>
            <w:tcW w:w="2479" w:type="dxa"/>
            <w:vMerge w:val="continue"/>
            <w:vAlign w:val="center"/>
          </w:tcPr>
          <w:p w14:paraId="4AC3392D"/>
        </w:tc>
      </w:tr>
      <w:tr w14:paraId="59590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0" w:type="dxa"/>
            <w:bottom w:w="0" w:type="dxa"/>
            <w:right w:w="80" w:type="dxa"/>
          </w:tblCellMar>
        </w:tblPrEx>
        <w:trPr>
          <w:trHeight w:val="611" w:hRule="exact"/>
          <w:jc w:val="center"/>
        </w:trPr>
        <w:tc>
          <w:tcPr>
            <w:tcW w:w="320" w:type="dxa"/>
            <w:vMerge w:val="restart"/>
            <w:vAlign w:val="center"/>
          </w:tcPr>
          <w:p w14:paraId="55A13287">
            <w:pPr>
              <w:jc w:val="center"/>
            </w:pPr>
            <w:r>
              <w:rPr>
                <w:rFonts w:ascii="宋体" w:hAnsi="宋体" w:eastAsia="宋体" w:cs="宋体"/>
                <w:color w:val="000000"/>
                <w:sz w:val="28"/>
              </w:rPr>
              <w:t>类</w:t>
            </w:r>
          </w:p>
        </w:tc>
        <w:tc>
          <w:tcPr>
            <w:tcW w:w="400" w:type="dxa"/>
            <w:vMerge w:val="restart"/>
            <w:vAlign w:val="center"/>
          </w:tcPr>
          <w:p w14:paraId="536547D9">
            <w:pPr>
              <w:jc w:val="center"/>
            </w:pPr>
            <w:r>
              <w:rPr>
                <w:rFonts w:ascii="宋体" w:hAnsi="宋体" w:eastAsia="宋体" w:cs="宋体"/>
                <w:color w:val="000000"/>
                <w:sz w:val="28"/>
              </w:rPr>
              <w:t>款</w:t>
            </w:r>
          </w:p>
        </w:tc>
        <w:tc>
          <w:tcPr>
            <w:tcW w:w="400" w:type="dxa"/>
            <w:vMerge w:val="restart"/>
            <w:vAlign w:val="center"/>
          </w:tcPr>
          <w:p w14:paraId="4BA0B345">
            <w:pPr>
              <w:jc w:val="center"/>
            </w:pPr>
            <w:r>
              <w:rPr>
                <w:rFonts w:ascii="宋体" w:hAnsi="宋体" w:eastAsia="宋体" w:cs="宋体"/>
                <w:color w:val="000000"/>
                <w:sz w:val="28"/>
              </w:rPr>
              <w:t>项</w:t>
            </w:r>
          </w:p>
        </w:tc>
        <w:tc>
          <w:tcPr>
            <w:tcW w:w="5360" w:type="dxa"/>
            <w:vAlign w:val="center"/>
          </w:tcPr>
          <w:p w14:paraId="6EEDEC57">
            <w:pPr>
              <w:jc w:val="center"/>
            </w:pPr>
            <w:r>
              <w:rPr>
                <w:rFonts w:ascii="宋体" w:hAnsi="宋体" w:eastAsia="宋体" w:cs="宋体"/>
                <w:color w:val="000000"/>
                <w:sz w:val="28"/>
              </w:rPr>
              <w:t>栏   次</w:t>
            </w:r>
          </w:p>
        </w:tc>
        <w:tc>
          <w:tcPr>
            <w:tcW w:w="2460" w:type="dxa"/>
            <w:vAlign w:val="center"/>
          </w:tcPr>
          <w:p w14:paraId="6BEB4CD2">
            <w:pPr>
              <w:jc w:val="center"/>
            </w:pPr>
            <w:r>
              <w:rPr>
                <w:rFonts w:ascii="宋体" w:hAnsi="宋体" w:eastAsia="宋体" w:cs="宋体"/>
                <w:color w:val="000000"/>
                <w:sz w:val="28"/>
              </w:rPr>
              <w:t>1</w:t>
            </w:r>
          </w:p>
        </w:tc>
        <w:tc>
          <w:tcPr>
            <w:tcW w:w="2460" w:type="dxa"/>
            <w:vAlign w:val="center"/>
          </w:tcPr>
          <w:p w14:paraId="5F91C2C9">
            <w:pPr>
              <w:jc w:val="center"/>
            </w:pPr>
            <w:r>
              <w:rPr>
                <w:rFonts w:ascii="宋体" w:hAnsi="宋体" w:eastAsia="宋体" w:cs="宋体"/>
                <w:color w:val="000000"/>
                <w:sz w:val="28"/>
              </w:rPr>
              <w:t>2</w:t>
            </w:r>
          </w:p>
        </w:tc>
        <w:tc>
          <w:tcPr>
            <w:tcW w:w="2479" w:type="dxa"/>
            <w:vAlign w:val="center"/>
          </w:tcPr>
          <w:p w14:paraId="5883317D">
            <w:pPr>
              <w:jc w:val="center"/>
            </w:pPr>
            <w:r>
              <w:rPr>
                <w:rFonts w:ascii="宋体" w:hAnsi="宋体" w:eastAsia="宋体" w:cs="宋体"/>
                <w:color w:val="000000"/>
                <w:sz w:val="28"/>
              </w:rPr>
              <w:t>3</w:t>
            </w:r>
          </w:p>
        </w:tc>
      </w:tr>
      <w:tr w14:paraId="0CEDB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0" w:type="dxa"/>
            <w:bottom w:w="0" w:type="dxa"/>
            <w:right w:w="80" w:type="dxa"/>
          </w:tblCellMar>
        </w:tblPrEx>
        <w:trPr>
          <w:trHeight w:val="611" w:hRule="exact"/>
          <w:jc w:val="center"/>
        </w:trPr>
        <w:tc>
          <w:tcPr>
            <w:tcW w:w="320" w:type="dxa"/>
            <w:vMerge w:val="continue"/>
            <w:vAlign w:val="center"/>
          </w:tcPr>
          <w:p w14:paraId="50142918"/>
        </w:tc>
        <w:tc>
          <w:tcPr>
            <w:tcW w:w="400" w:type="dxa"/>
            <w:vMerge w:val="continue"/>
            <w:vAlign w:val="center"/>
          </w:tcPr>
          <w:p w14:paraId="48EC397A"/>
        </w:tc>
        <w:tc>
          <w:tcPr>
            <w:tcW w:w="400" w:type="dxa"/>
            <w:vMerge w:val="continue"/>
            <w:vAlign w:val="center"/>
          </w:tcPr>
          <w:p w14:paraId="322820F4"/>
        </w:tc>
        <w:tc>
          <w:tcPr>
            <w:tcW w:w="5360" w:type="dxa"/>
            <w:vAlign w:val="center"/>
          </w:tcPr>
          <w:p w14:paraId="513C5858">
            <w:pPr>
              <w:jc w:val="center"/>
            </w:pPr>
            <w:r>
              <w:rPr>
                <w:rFonts w:ascii="宋体" w:hAnsi="宋体" w:eastAsia="宋体" w:cs="宋体"/>
                <w:color w:val="000000"/>
                <w:sz w:val="28"/>
              </w:rPr>
              <w:t>合计</w:t>
            </w:r>
          </w:p>
        </w:tc>
        <w:tc>
          <w:tcPr>
            <w:tcW w:w="2460" w:type="dxa"/>
            <w:vAlign w:val="center"/>
          </w:tcPr>
          <w:p w14:paraId="6BAD69CC"/>
        </w:tc>
        <w:tc>
          <w:tcPr>
            <w:tcW w:w="2460" w:type="dxa"/>
            <w:vAlign w:val="center"/>
          </w:tcPr>
          <w:p w14:paraId="25C81F8E"/>
        </w:tc>
        <w:tc>
          <w:tcPr>
            <w:tcW w:w="2479" w:type="dxa"/>
            <w:vAlign w:val="center"/>
          </w:tcPr>
          <w:p w14:paraId="6202CB08"/>
        </w:tc>
      </w:tr>
      <w:tr w14:paraId="1FA78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0" w:type="dxa"/>
            <w:bottom w:w="0" w:type="dxa"/>
            <w:right w:w="80" w:type="dxa"/>
          </w:tblCellMar>
        </w:tblPrEx>
        <w:trPr>
          <w:trHeight w:val="611" w:hRule="exact"/>
          <w:jc w:val="center"/>
        </w:trPr>
        <w:tc>
          <w:tcPr>
            <w:tcW w:w="1120" w:type="dxa"/>
            <w:gridSpan w:val="3"/>
            <w:vAlign w:val="center"/>
          </w:tcPr>
          <w:p w14:paraId="5CC9D41F"/>
        </w:tc>
        <w:tc>
          <w:tcPr>
            <w:tcW w:w="5360" w:type="dxa"/>
            <w:vAlign w:val="center"/>
          </w:tcPr>
          <w:p w14:paraId="23E69D4D"/>
        </w:tc>
        <w:tc>
          <w:tcPr>
            <w:tcW w:w="2460" w:type="dxa"/>
            <w:vAlign w:val="center"/>
          </w:tcPr>
          <w:p w14:paraId="2448EC1C"/>
        </w:tc>
        <w:tc>
          <w:tcPr>
            <w:tcW w:w="2460" w:type="dxa"/>
            <w:vAlign w:val="center"/>
          </w:tcPr>
          <w:p w14:paraId="0837A0DF"/>
        </w:tc>
        <w:tc>
          <w:tcPr>
            <w:tcW w:w="2479" w:type="dxa"/>
            <w:vAlign w:val="center"/>
          </w:tcPr>
          <w:p w14:paraId="099ACD0D"/>
        </w:tc>
      </w:tr>
    </w:tbl>
    <w:p w14:paraId="280641A1">
      <w:pPr>
        <w:snapToGrid w:val="0"/>
        <w:spacing w:line="0" w:lineRule="auto"/>
      </w:pPr>
      <w:r>
        <w:rPr>
          <w:sz w:val="8"/>
        </w:rPr>
        <w:t xml:space="preserve"> </w:t>
      </w:r>
    </w:p>
    <w:p w14:paraId="687050F7">
      <w:pPr>
        <w:jc w:val="left"/>
        <w:rPr>
          <w:rFonts w:hint="eastAsia"/>
          <w:szCs w:val="21"/>
        </w:rPr>
      </w:pPr>
    </w:p>
    <w:p w14:paraId="614315EB">
      <w:pPr>
        <w:jc w:val="left"/>
        <w:rPr>
          <w:rFonts w:hint="eastAsia"/>
          <w:szCs w:val="21"/>
        </w:rPr>
      </w:pPr>
    </w:p>
    <w:p w14:paraId="2C175525">
      <w:pPr>
        <w:jc w:val="left"/>
        <w:rPr>
          <w:szCs w:val="21"/>
        </w:rPr>
      </w:pPr>
      <w:r>
        <w:rPr>
          <w:rFonts w:hint="eastAsia"/>
          <w:szCs w:val="21"/>
        </w:rPr>
        <w:t>注：本表反映本年度国有资本经营预算财政拨款支出情况。本单位2023年度无国有资本经营预算财政拨款收支安排，胡无相关数据。</w:t>
      </w:r>
    </w:p>
    <w:p w14:paraId="1FDDFCD0"/>
    <w:p w14:paraId="2ABCE684"/>
    <w:p w14:paraId="449730DB"/>
    <w:p w14:paraId="59D4F3C1"/>
    <w:p w14:paraId="3B424000">
      <w:pPr>
        <w:tabs>
          <w:tab w:val="left" w:pos="620"/>
        </w:tabs>
        <w:jc w:val="left"/>
        <w:sectPr>
          <w:pgSz w:w="16838" w:h="11906" w:orient="landscape"/>
          <w:pgMar w:top="1134" w:right="1440" w:bottom="1134" w:left="1440" w:header="720" w:footer="720" w:gutter="0"/>
          <w:cols w:space="425" w:num="1"/>
          <w:docGrid w:type="lines" w:linePitch="312" w:charSpace="0"/>
        </w:sectPr>
      </w:pPr>
      <w:r>
        <w:rPr>
          <w:rFonts w:hint="eastAsia"/>
        </w:rPr>
        <w:tab/>
      </w:r>
    </w:p>
    <w:p w14:paraId="6E28C317">
      <w:pPr>
        <w:pStyle w:val="3"/>
        <w:jc w:val="center"/>
        <w:rPr>
          <w:rFonts w:ascii="楷体" w:hAnsi="楷体" w:eastAsia="楷体" w:cs="楷体"/>
          <w:b w:val="0"/>
          <w:bCs/>
        </w:rPr>
      </w:pPr>
      <w:bookmarkStart w:id="28" w:name="_Toc175818346"/>
      <w:bookmarkStart w:id="29" w:name="_Toc10945"/>
      <w:r>
        <w:rPr>
          <w:rFonts w:hint="eastAsia" w:ascii="楷体" w:hAnsi="楷体" w:eastAsia="楷体" w:cs="楷体"/>
          <w:b w:val="0"/>
          <w:bCs/>
        </w:rPr>
        <w:t>2023年度财政拨款“三公”经费支出决算表</w:t>
      </w:r>
      <w:bookmarkEnd w:id="28"/>
      <w:bookmarkEnd w:id="29"/>
    </w:p>
    <w:tbl>
      <w:tblPr>
        <w:tblStyle w:val="11"/>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23573BB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13958" w:type="dxa"/>
            <w:gridSpan w:val="3"/>
          </w:tcPr>
          <w:p w14:paraId="7E81C6D9">
            <w:pPr>
              <w:jc w:val="right"/>
            </w:pPr>
            <w:r>
              <w:rPr>
                <w:rFonts w:ascii="宋体" w:hAnsi="宋体" w:eastAsia="宋体" w:cs="宋体"/>
                <w:sz w:val="20"/>
              </w:rPr>
              <w:t>公开11表</w:t>
            </w:r>
          </w:p>
        </w:tc>
      </w:tr>
      <w:tr w14:paraId="0E22B1C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979" w:type="dxa"/>
          </w:tcPr>
          <w:p w14:paraId="3656F097">
            <w:pPr>
              <w:jc w:val="left"/>
            </w:pPr>
            <w:r>
              <w:rPr>
                <w:rFonts w:ascii="宋体" w:hAnsi="宋体" w:eastAsia="宋体" w:cs="宋体"/>
                <w:sz w:val="20"/>
              </w:rPr>
              <w:t>单位：浙江省荣军医院</w:t>
            </w:r>
          </w:p>
        </w:tc>
        <w:tc>
          <w:tcPr>
            <w:tcW w:w="2000" w:type="dxa"/>
          </w:tcPr>
          <w:p w14:paraId="53CE77DA">
            <w:pPr>
              <w:jc w:val="center"/>
            </w:pPr>
          </w:p>
        </w:tc>
        <w:tc>
          <w:tcPr>
            <w:tcW w:w="5979" w:type="dxa"/>
          </w:tcPr>
          <w:p w14:paraId="304E3131">
            <w:pPr>
              <w:jc w:val="right"/>
            </w:pPr>
            <w:r>
              <w:rPr>
                <w:rFonts w:ascii="宋体" w:hAnsi="宋体" w:eastAsia="宋体" w:cs="宋体"/>
                <w:sz w:val="20"/>
              </w:rPr>
              <w:t>金额单位：万元</w:t>
            </w:r>
          </w:p>
        </w:tc>
      </w:tr>
    </w:tbl>
    <w:p w14:paraId="3C52603E">
      <w:pPr>
        <w:snapToGrid w:val="0"/>
        <w:spacing w:line="0" w:lineRule="auto"/>
      </w:pPr>
      <w:r>
        <w:rPr>
          <w:sz w:val="8"/>
        </w:rPr>
        <w:t xml:space="preserve"> </w:t>
      </w:r>
    </w:p>
    <w:tbl>
      <w:tblPr>
        <w:tblStyle w:val="11"/>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6560"/>
        <w:gridCol w:w="3700"/>
        <w:gridCol w:w="3698"/>
      </w:tblGrid>
      <w:tr w14:paraId="5D250F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701" w:hRule="exact"/>
          <w:jc w:val="center"/>
        </w:trPr>
        <w:tc>
          <w:tcPr>
            <w:tcW w:w="6560" w:type="dxa"/>
            <w:vAlign w:val="center"/>
          </w:tcPr>
          <w:p w14:paraId="32A2338B">
            <w:pPr>
              <w:jc w:val="center"/>
            </w:pPr>
            <w:r>
              <w:rPr>
                <w:rFonts w:ascii="宋体" w:hAnsi="宋体" w:eastAsia="宋体" w:cs="宋体"/>
                <w:color w:val="000000"/>
                <w:sz w:val="28"/>
              </w:rPr>
              <w:t>项   目</w:t>
            </w:r>
          </w:p>
        </w:tc>
        <w:tc>
          <w:tcPr>
            <w:tcW w:w="3700" w:type="dxa"/>
            <w:vAlign w:val="center"/>
          </w:tcPr>
          <w:p w14:paraId="6ACDAED4">
            <w:pPr>
              <w:jc w:val="center"/>
            </w:pPr>
            <w:r>
              <w:rPr>
                <w:rFonts w:ascii="宋体" w:hAnsi="宋体" w:eastAsia="宋体" w:cs="宋体"/>
                <w:color w:val="000000"/>
                <w:sz w:val="28"/>
              </w:rPr>
              <w:t>预算数</w:t>
            </w:r>
          </w:p>
        </w:tc>
        <w:tc>
          <w:tcPr>
            <w:tcW w:w="3698" w:type="dxa"/>
            <w:vAlign w:val="center"/>
          </w:tcPr>
          <w:p w14:paraId="0FDCAFA4">
            <w:pPr>
              <w:jc w:val="center"/>
            </w:pPr>
            <w:r>
              <w:rPr>
                <w:rFonts w:ascii="宋体" w:hAnsi="宋体" w:eastAsia="宋体" w:cs="宋体"/>
                <w:color w:val="000000"/>
                <w:sz w:val="28"/>
              </w:rPr>
              <w:t>决算数</w:t>
            </w:r>
          </w:p>
        </w:tc>
      </w:tr>
      <w:tr w14:paraId="57F70F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701" w:hRule="exact"/>
          <w:jc w:val="center"/>
        </w:trPr>
        <w:tc>
          <w:tcPr>
            <w:tcW w:w="6560" w:type="dxa"/>
            <w:vAlign w:val="center"/>
          </w:tcPr>
          <w:p w14:paraId="02804547">
            <w:pPr>
              <w:jc w:val="left"/>
            </w:pPr>
            <w:r>
              <w:rPr>
                <w:rFonts w:ascii="宋体" w:hAnsi="宋体" w:eastAsia="宋体" w:cs="宋体"/>
                <w:color w:val="000000"/>
                <w:sz w:val="28"/>
              </w:rPr>
              <w:t>“三公”经费支出合计</w:t>
            </w:r>
          </w:p>
        </w:tc>
        <w:tc>
          <w:tcPr>
            <w:tcW w:w="3700" w:type="dxa"/>
            <w:vAlign w:val="center"/>
          </w:tcPr>
          <w:p w14:paraId="17A82A08">
            <w:pPr>
              <w:jc w:val="right"/>
            </w:pPr>
            <w:r>
              <w:rPr>
                <w:rFonts w:ascii="宋体" w:hAnsi="宋体" w:eastAsia="宋体" w:cs="宋体"/>
                <w:color w:val="000000"/>
                <w:sz w:val="28"/>
              </w:rPr>
              <w:t>0.00</w:t>
            </w:r>
          </w:p>
        </w:tc>
        <w:tc>
          <w:tcPr>
            <w:tcW w:w="3698" w:type="dxa"/>
            <w:vAlign w:val="center"/>
          </w:tcPr>
          <w:p w14:paraId="18F08F47">
            <w:pPr>
              <w:jc w:val="right"/>
            </w:pPr>
            <w:r>
              <w:rPr>
                <w:rFonts w:ascii="宋体" w:hAnsi="宋体" w:eastAsia="宋体" w:cs="宋体"/>
                <w:color w:val="000000"/>
                <w:sz w:val="28"/>
              </w:rPr>
              <w:t>0.00</w:t>
            </w:r>
          </w:p>
        </w:tc>
      </w:tr>
      <w:tr w14:paraId="6B0042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701" w:hRule="exact"/>
          <w:jc w:val="center"/>
        </w:trPr>
        <w:tc>
          <w:tcPr>
            <w:tcW w:w="6560" w:type="dxa"/>
            <w:vAlign w:val="center"/>
          </w:tcPr>
          <w:p w14:paraId="4B1D9A1B">
            <w:pPr>
              <w:jc w:val="left"/>
            </w:pPr>
            <w:r>
              <w:rPr>
                <w:rFonts w:ascii="宋体" w:hAnsi="宋体" w:eastAsia="宋体" w:cs="宋体"/>
                <w:color w:val="000000"/>
                <w:sz w:val="28"/>
              </w:rPr>
              <w:t xml:space="preserve">  1．因公出国（境）费用</w:t>
            </w:r>
          </w:p>
        </w:tc>
        <w:tc>
          <w:tcPr>
            <w:tcW w:w="3700" w:type="dxa"/>
            <w:vAlign w:val="center"/>
          </w:tcPr>
          <w:p w14:paraId="41D210C8">
            <w:pPr>
              <w:jc w:val="right"/>
            </w:pPr>
            <w:r>
              <w:rPr>
                <w:rFonts w:ascii="宋体" w:hAnsi="宋体" w:eastAsia="宋体" w:cs="宋体"/>
                <w:color w:val="000000"/>
                <w:sz w:val="28"/>
              </w:rPr>
              <w:t>0.00</w:t>
            </w:r>
          </w:p>
        </w:tc>
        <w:tc>
          <w:tcPr>
            <w:tcW w:w="3698" w:type="dxa"/>
            <w:vAlign w:val="center"/>
          </w:tcPr>
          <w:p w14:paraId="3BD2E4AB">
            <w:pPr>
              <w:jc w:val="right"/>
            </w:pPr>
            <w:r>
              <w:rPr>
                <w:rFonts w:ascii="宋体" w:hAnsi="宋体" w:eastAsia="宋体" w:cs="宋体"/>
                <w:color w:val="000000"/>
                <w:sz w:val="28"/>
              </w:rPr>
              <w:t>0.00</w:t>
            </w:r>
          </w:p>
        </w:tc>
      </w:tr>
      <w:tr w14:paraId="6BB0D5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701" w:hRule="exact"/>
          <w:jc w:val="center"/>
        </w:trPr>
        <w:tc>
          <w:tcPr>
            <w:tcW w:w="6560" w:type="dxa"/>
            <w:vAlign w:val="center"/>
          </w:tcPr>
          <w:p w14:paraId="0CD3BF00">
            <w:pPr>
              <w:jc w:val="left"/>
            </w:pPr>
            <w:r>
              <w:rPr>
                <w:rFonts w:ascii="宋体" w:hAnsi="宋体" w:eastAsia="宋体" w:cs="宋体"/>
                <w:color w:val="000000"/>
                <w:sz w:val="28"/>
              </w:rPr>
              <w:t xml:space="preserve">  2．公务用车购置及运行维护费小计</w:t>
            </w:r>
          </w:p>
        </w:tc>
        <w:tc>
          <w:tcPr>
            <w:tcW w:w="3700" w:type="dxa"/>
            <w:vAlign w:val="center"/>
          </w:tcPr>
          <w:p w14:paraId="5FE35B5F">
            <w:pPr>
              <w:jc w:val="right"/>
            </w:pPr>
            <w:r>
              <w:rPr>
                <w:rFonts w:ascii="宋体" w:hAnsi="宋体" w:eastAsia="宋体" w:cs="宋体"/>
                <w:color w:val="000000"/>
                <w:sz w:val="28"/>
              </w:rPr>
              <w:t>0.00</w:t>
            </w:r>
          </w:p>
        </w:tc>
        <w:tc>
          <w:tcPr>
            <w:tcW w:w="3698" w:type="dxa"/>
            <w:vAlign w:val="center"/>
          </w:tcPr>
          <w:p w14:paraId="3A51FAFF">
            <w:pPr>
              <w:jc w:val="right"/>
            </w:pPr>
            <w:r>
              <w:rPr>
                <w:rFonts w:ascii="宋体" w:hAnsi="宋体" w:eastAsia="宋体" w:cs="宋体"/>
                <w:color w:val="000000"/>
                <w:sz w:val="28"/>
              </w:rPr>
              <w:t>0.00</w:t>
            </w:r>
          </w:p>
        </w:tc>
      </w:tr>
      <w:tr w14:paraId="2739D0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701" w:hRule="exact"/>
          <w:jc w:val="center"/>
        </w:trPr>
        <w:tc>
          <w:tcPr>
            <w:tcW w:w="6560" w:type="dxa"/>
            <w:vAlign w:val="center"/>
          </w:tcPr>
          <w:p w14:paraId="493733D7">
            <w:pPr>
              <w:jc w:val="left"/>
            </w:pPr>
            <w:r>
              <w:rPr>
                <w:rFonts w:ascii="宋体" w:hAnsi="宋体" w:eastAsia="宋体" w:cs="宋体"/>
                <w:color w:val="000000"/>
                <w:sz w:val="28"/>
              </w:rPr>
              <w:t xml:space="preserve">    （1）公务用车购置费</w:t>
            </w:r>
          </w:p>
        </w:tc>
        <w:tc>
          <w:tcPr>
            <w:tcW w:w="3700" w:type="dxa"/>
            <w:vAlign w:val="center"/>
          </w:tcPr>
          <w:p w14:paraId="50EAA0E3">
            <w:pPr>
              <w:jc w:val="right"/>
            </w:pPr>
            <w:r>
              <w:rPr>
                <w:rFonts w:ascii="宋体" w:hAnsi="宋体" w:eastAsia="宋体" w:cs="宋体"/>
                <w:color w:val="000000"/>
                <w:sz w:val="28"/>
              </w:rPr>
              <w:t>0.00</w:t>
            </w:r>
          </w:p>
        </w:tc>
        <w:tc>
          <w:tcPr>
            <w:tcW w:w="3698" w:type="dxa"/>
            <w:vAlign w:val="center"/>
          </w:tcPr>
          <w:p w14:paraId="6AD55F4B">
            <w:pPr>
              <w:jc w:val="right"/>
            </w:pPr>
            <w:r>
              <w:rPr>
                <w:rFonts w:ascii="宋体" w:hAnsi="宋体" w:eastAsia="宋体" w:cs="宋体"/>
                <w:color w:val="000000"/>
                <w:sz w:val="28"/>
              </w:rPr>
              <w:t>0.00</w:t>
            </w:r>
          </w:p>
        </w:tc>
      </w:tr>
      <w:tr w14:paraId="3833B5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701" w:hRule="exact"/>
          <w:jc w:val="center"/>
        </w:trPr>
        <w:tc>
          <w:tcPr>
            <w:tcW w:w="6560" w:type="dxa"/>
            <w:vAlign w:val="center"/>
          </w:tcPr>
          <w:p w14:paraId="0290E662">
            <w:pPr>
              <w:jc w:val="left"/>
            </w:pPr>
            <w:r>
              <w:rPr>
                <w:rFonts w:ascii="宋体" w:hAnsi="宋体" w:eastAsia="宋体" w:cs="宋体"/>
                <w:color w:val="000000"/>
                <w:sz w:val="28"/>
              </w:rPr>
              <w:t xml:space="preserve">    （2）公务用车运行维护费</w:t>
            </w:r>
          </w:p>
        </w:tc>
        <w:tc>
          <w:tcPr>
            <w:tcW w:w="3700" w:type="dxa"/>
            <w:vAlign w:val="center"/>
          </w:tcPr>
          <w:p w14:paraId="14E23BB5">
            <w:pPr>
              <w:jc w:val="right"/>
            </w:pPr>
            <w:r>
              <w:rPr>
                <w:rFonts w:ascii="宋体" w:hAnsi="宋体" w:eastAsia="宋体" w:cs="宋体"/>
                <w:color w:val="000000"/>
                <w:sz w:val="28"/>
              </w:rPr>
              <w:t>0.00</w:t>
            </w:r>
          </w:p>
        </w:tc>
        <w:tc>
          <w:tcPr>
            <w:tcW w:w="3698" w:type="dxa"/>
            <w:vAlign w:val="center"/>
          </w:tcPr>
          <w:p w14:paraId="29BA0BE2">
            <w:pPr>
              <w:jc w:val="right"/>
            </w:pPr>
            <w:r>
              <w:rPr>
                <w:rFonts w:ascii="宋体" w:hAnsi="宋体" w:eastAsia="宋体" w:cs="宋体"/>
                <w:color w:val="000000"/>
                <w:sz w:val="28"/>
              </w:rPr>
              <w:t>0.00</w:t>
            </w:r>
          </w:p>
        </w:tc>
      </w:tr>
      <w:tr w14:paraId="13E72B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701" w:hRule="exact"/>
          <w:jc w:val="center"/>
        </w:trPr>
        <w:tc>
          <w:tcPr>
            <w:tcW w:w="6560" w:type="dxa"/>
            <w:vAlign w:val="center"/>
          </w:tcPr>
          <w:p w14:paraId="1B1E5EC9">
            <w:pPr>
              <w:jc w:val="left"/>
            </w:pPr>
            <w:r>
              <w:rPr>
                <w:rFonts w:ascii="宋体" w:hAnsi="宋体" w:eastAsia="宋体" w:cs="宋体"/>
                <w:color w:val="000000"/>
                <w:sz w:val="28"/>
              </w:rPr>
              <w:t xml:space="preserve">  3．公务接待费</w:t>
            </w:r>
          </w:p>
        </w:tc>
        <w:tc>
          <w:tcPr>
            <w:tcW w:w="3700" w:type="dxa"/>
            <w:vAlign w:val="center"/>
          </w:tcPr>
          <w:p w14:paraId="7B7D92A9">
            <w:pPr>
              <w:jc w:val="right"/>
            </w:pPr>
            <w:r>
              <w:rPr>
                <w:rFonts w:ascii="宋体" w:hAnsi="宋体" w:eastAsia="宋体" w:cs="宋体"/>
                <w:color w:val="000000"/>
                <w:sz w:val="28"/>
              </w:rPr>
              <w:t>0.00</w:t>
            </w:r>
          </w:p>
        </w:tc>
        <w:tc>
          <w:tcPr>
            <w:tcW w:w="3698" w:type="dxa"/>
            <w:vAlign w:val="center"/>
          </w:tcPr>
          <w:p w14:paraId="6878B1DF">
            <w:pPr>
              <w:jc w:val="right"/>
            </w:pPr>
            <w:r>
              <w:rPr>
                <w:rFonts w:ascii="宋体" w:hAnsi="宋体" w:eastAsia="宋体" w:cs="宋体"/>
                <w:color w:val="000000"/>
                <w:sz w:val="28"/>
              </w:rPr>
              <w:t>0.00</w:t>
            </w:r>
          </w:p>
        </w:tc>
      </w:tr>
      <w:tr w14:paraId="4D953D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69" w:hRule="exact"/>
          <w:jc w:val="center"/>
        </w:trPr>
        <w:tc>
          <w:tcPr>
            <w:tcW w:w="13958" w:type="dxa"/>
            <w:gridSpan w:val="3"/>
            <w:tcBorders>
              <w:left w:val="single" w:color="FFFFFF" w:sz="4" w:space="0"/>
              <w:bottom w:val="single" w:color="FFFFFF" w:sz="4" w:space="0"/>
              <w:right w:val="single" w:color="FFFFFF" w:sz="4" w:space="0"/>
            </w:tcBorders>
            <w:vAlign w:val="center"/>
          </w:tcPr>
          <w:p w14:paraId="76FCC974">
            <w:pPr>
              <w:jc w:val="left"/>
              <w:rPr>
                <w:rFonts w:eastAsia="宋体"/>
              </w:rPr>
            </w:pPr>
            <w:r>
              <w:rPr>
                <w:rFonts w:ascii="宋体" w:hAnsi="宋体" w:eastAsia="宋体" w:cs="宋体"/>
                <w:color w:val="000000"/>
                <w:sz w:val="28"/>
              </w:rPr>
              <w:t>注：本表反映本年度财政拨款“三公”经费支出预决算情况。其中：预算数为“三公”经费全年预算数，决算数是包括当年财政拨款和以前年度结转资金安排的实际支出。因公出国（境）费用不含教学科研人员学术交流。</w:t>
            </w:r>
            <w:r>
              <w:rPr>
                <w:rFonts w:hint="eastAsia" w:ascii="宋体" w:hAnsi="宋体" w:eastAsia="宋体" w:cs="宋体"/>
                <w:color w:val="000000"/>
                <w:sz w:val="28"/>
              </w:rPr>
              <w:t>本单位2023年度无财政拨款“三公”经费支出，故无相关数据。</w:t>
            </w:r>
          </w:p>
        </w:tc>
      </w:tr>
    </w:tbl>
    <w:p w14:paraId="0CD6A3DA">
      <w:pPr>
        <w:snapToGrid w:val="0"/>
        <w:spacing w:line="0" w:lineRule="auto"/>
      </w:pPr>
      <w:r>
        <w:rPr>
          <w:sz w:val="8"/>
        </w:rPr>
        <w:t xml:space="preserve"> </w:t>
      </w:r>
    </w:p>
    <w:p w14:paraId="28B87302">
      <w:pPr>
        <w:jc w:val="left"/>
        <w:rPr>
          <w:rFonts w:ascii="黑体" w:hAnsi="黑体" w:eastAsia="黑体" w:cs="黑体"/>
          <w:sz w:val="36"/>
          <w:szCs w:val="36"/>
        </w:rPr>
      </w:pPr>
    </w:p>
    <w:p w14:paraId="7B6A41FB">
      <w:pPr>
        <w:jc w:val="left"/>
        <w:rPr>
          <w:rFonts w:ascii="黑体" w:hAnsi="黑体" w:eastAsia="黑体" w:cs="黑体"/>
          <w:sz w:val="36"/>
          <w:szCs w:val="36"/>
        </w:rPr>
        <w:sectPr>
          <w:pgSz w:w="16838" w:h="11906" w:orient="landscape"/>
          <w:pgMar w:top="1134" w:right="1440" w:bottom="1134" w:left="1440" w:header="851" w:footer="992" w:gutter="0"/>
          <w:cols w:space="425" w:num="1"/>
          <w:docGrid w:type="lines" w:linePitch="312" w:charSpace="0"/>
        </w:sectPr>
      </w:pPr>
    </w:p>
    <w:p w14:paraId="5CEA829A">
      <w:pPr>
        <w:keepNext/>
        <w:keepLines/>
        <w:spacing w:line="600" w:lineRule="exact"/>
        <w:jc w:val="left"/>
        <w:outlineLvl w:val="0"/>
        <w:rPr>
          <w:rFonts w:ascii="黑体" w:hAnsi="黑体" w:eastAsia="黑体"/>
          <w:bCs/>
          <w:color w:val="000000"/>
          <w:sz w:val="32"/>
        </w:rPr>
      </w:pPr>
      <w:bookmarkStart w:id="30" w:name="_Toc20367"/>
      <w:bookmarkStart w:id="31" w:name="_Toc175818347"/>
      <w:r>
        <w:rPr>
          <w:rFonts w:hint="eastAsia" w:ascii="黑体" w:hAnsi="黑体" w:eastAsia="黑体"/>
          <w:bCs/>
          <w:color w:val="000000"/>
          <w:sz w:val="32"/>
        </w:rPr>
        <w:t>三、2023年度单位决算情况说明</w:t>
      </w:r>
      <w:bookmarkEnd w:id="30"/>
      <w:bookmarkEnd w:id="31"/>
    </w:p>
    <w:p w14:paraId="78DDB246">
      <w:pPr>
        <w:spacing w:line="600" w:lineRule="exact"/>
        <w:ind w:firstLine="641"/>
        <w:jc w:val="left"/>
        <w:outlineLvl w:val="1"/>
        <w:rPr>
          <w:rFonts w:ascii="楷体" w:hAnsi="楷体" w:eastAsia="楷体"/>
          <w:bCs/>
          <w:color w:val="000000"/>
          <w:sz w:val="32"/>
        </w:rPr>
      </w:pPr>
      <w:bookmarkStart w:id="32" w:name="_Toc14213"/>
      <w:bookmarkStart w:id="33" w:name="_Toc175818348"/>
      <w:r>
        <w:rPr>
          <w:rFonts w:hint="eastAsia" w:ascii="黑体" w:hAnsi="宋体" w:eastAsia="黑体" w:cs="黑体"/>
          <w:sz w:val="32"/>
          <w:szCs w:val="32"/>
        </w:rPr>
        <w:t>（一）收入支出决算总体情况说明</w:t>
      </w:r>
      <w:bookmarkEnd w:id="32"/>
      <w:bookmarkEnd w:id="33"/>
    </w:p>
    <w:p w14:paraId="232BDF7E">
      <w:pPr>
        <w:ind w:firstLine="640" w:firstLineChars="200"/>
        <w:rPr>
          <w:rFonts w:ascii="仿宋" w:hAnsi="仿宋" w:eastAsia="仿宋"/>
          <w:color w:val="000000"/>
          <w:sz w:val="32"/>
          <w:highlight w:val="none"/>
        </w:rPr>
      </w:pPr>
      <w:r>
        <w:rPr>
          <w:rFonts w:hint="eastAsia" w:ascii="仿宋" w:hAnsi="仿宋" w:eastAsia="仿宋"/>
          <w:color w:val="000000"/>
          <w:sz w:val="32"/>
        </w:rPr>
        <w:t>2023年度收入总计57252.39万元，支出总计57252.39万元,与2022年度相比，各增加4074.42万元，增长7.66%,</w:t>
      </w:r>
      <w:r>
        <w:rPr>
          <w:rFonts w:hint="eastAsia" w:ascii="仿宋" w:hAnsi="仿宋" w:eastAsia="仿宋"/>
          <w:color w:val="000000"/>
          <w:sz w:val="32"/>
          <w:highlight w:val="none"/>
        </w:rPr>
        <w:t>主要原因是：我院二期项目财政补助建设资金收支增加较多。</w:t>
      </w:r>
    </w:p>
    <w:p w14:paraId="58A14F71">
      <w:pPr>
        <w:spacing w:line="600" w:lineRule="exact"/>
        <w:ind w:firstLine="641"/>
        <w:jc w:val="left"/>
        <w:outlineLvl w:val="1"/>
        <w:rPr>
          <w:rFonts w:ascii="楷体" w:hAnsi="楷体" w:eastAsia="楷体"/>
          <w:bCs/>
          <w:color w:val="000000"/>
          <w:sz w:val="32"/>
        </w:rPr>
      </w:pPr>
      <w:bookmarkStart w:id="34" w:name="_Toc3121"/>
      <w:bookmarkStart w:id="35" w:name="_Toc175818349"/>
      <w:r>
        <w:rPr>
          <w:rFonts w:hint="eastAsia" w:ascii="黑体" w:hAnsi="黑体" w:eastAsia="黑体"/>
          <w:bCs/>
          <w:color w:val="000000"/>
          <w:sz w:val="32"/>
        </w:rPr>
        <w:t>（二）收入决算情况说明</w:t>
      </w:r>
      <w:bookmarkEnd w:id="34"/>
      <w:bookmarkEnd w:id="35"/>
    </w:p>
    <w:p w14:paraId="5FF51AFC">
      <w:pPr>
        <w:spacing w:line="600" w:lineRule="exact"/>
        <w:ind w:firstLine="640"/>
        <w:rPr>
          <w:rFonts w:ascii="仿宋" w:hAnsi="仿宋" w:eastAsia="仿宋"/>
          <w:color w:val="000000"/>
          <w:sz w:val="32"/>
        </w:rPr>
      </w:pPr>
      <w:r>
        <w:rPr>
          <w:rFonts w:hint="eastAsia" w:ascii="仿宋" w:hAnsi="仿宋" w:eastAsia="仿宋"/>
          <w:color w:val="000000"/>
          <w:sz w:val="32"/>
        </w:rPr>
        <w:t>本年收入合计55871.40万元；包括财政拨款收入8304.87万元（其中，一般公共预算3504.87万元，政府性基金预算4800.00万元,国有资本经营预算0.00万元），占收入合计14.86%；上级补助收入0.00万元，占收入合计0.00%；事业收入46876.95万元，占收入合计83.90%；经营收入0.00万元，占收入合计0.00%；附属单位上缴收入0.00万元，占收入合计0.00%；其他收入689.58万元，占收入合计1.23%。</w:t>
      </w:r>
    </w:p>
    <w:p w14:paraId="1A5CE330">
      <w:pPr>
        <w:spacing w:line="600" w:lineRule="exact"/>
        <w:ind w:firstLine="641"/>
        <w:jc w:val="left"/>
        <w:outlineLvl w:val="1"/>
        <w:rPr>
          <w:rFonts w:ascii="楷体" w:hAnsi="楷体" w:eastAsia="楷体"/>
          <w:bCs/>
          <w:color w:val="000000"/>
          <w:sz w:val="32"/>
        </w:rPr>
      </w:pPr>
      <w:bookmarkStart w:id="36" w:name="_Toc31087"/>
      <w:bookmarkStart w:id="37" w:name="_Toc175818350"/>
      <w:r>
        <w:rPr>
          <w:rFonts w:hint="eastAsia" w:ascii="黑体" w:hAnsi="宋体" w:eastAsia="黑体" w:cs="黑体"/>
          <w:sz w:val="32"/>
          <w:szCs w:val="32"/>
        </w:rPr>
        <w:t>（三）支出决算情况说明</w:t>
      </w:r>
      <w:bookmarkEnd w:id="36"/>
      <w:bookmarkEnd w:id="37"/>
    </w:p>
    <w:p w14:paraId="694A7177">
      <w:pPr>
        <w:spacing w:line="600" w:lineRule="exact"/>
        <w:ind w:firstLine="594"/>
        <w:rPr>
          <w:rFonts w:ascii="黑体" w:hAnsi="宋体" w:eastAsia="黑体" w:cs="黑体"/>
          <w:sz w:val="32"/>
          <w:szCs w:val="32"/>
        </w:rPr>
      </w:pPr>
      <w:r>
        <w:rPr>
          <w:rFonts w:hint="eastAsia" w:ascii="仿宋" w:hAnsi="仿宋" w:eastAsia="仿宋"/>
          <w:color w:val="000000"/>
          <w:sz w:val="32"/>
        </w:rPr>
        <w:t>本年支出合计55085.84万元，其中基本支出30587.63万元，占55.53%；项目支出24498.21万元，占44.47%；上缴上级支出</w:t>
      </w:r>
      <w:r>
        <w:rPr>
          <w:rFonts w:hint="eastAsia" w:ascii="仿宋" w:hAnsi="仿宋" w:eastAsia="仿宋"/>
          <w:color w:val="000000"/>
          <w:sz w:val="32"/>
          <w:lang w:val="zh-CN"/>
        </w:rPr>
        <w:t>0.00</w:t>
      </w:r>
      <w:r>
        <w:rPr>
          <w:rFonts w:hint="eastAsia" w:ascii="仿宋" w:hAnsi="仿宋" w:eastAsia="仿宋"/>
          <w:color w:val="000000"/>
          <w:sz w:val="32"/>
        </w:rPr>
        <w:t>万元，占0.00%；经营支出0.00万元，占0.00%；对附属单位补助支出</w:t>
      </w:r>
      <w:r>
        <w:rPr>
          <w:rFonts w:hint="eastAsia" w:ascii="仿宋" w:hAnsi="仿宋" w:eastAsia="仿宋"/>
          <w:color w:val="000000"/>
          <w:sz w:val="32"/>
          <w:lang w:val="zh-CN"/>
        </w:rPr>
        <w:t>0.00</w:t>
      </w:r>
      <w:r>
        <w:rPr>
          <w:rFonts w:hint="eastAsia" w:ascii="仿宋" w:hAnsi="仿宋" w:eastAsia="仿宋"/>
          <w:color w:val="000000"/>
          <w:sz w:val="32"/>
        </w:rPr>
        <w:t>万元，占0.00%。</w:t>
      </w:r>
    </w:p>
    <w:p w14:paraId="11C5320A">
      <w:pPr>
        <w:spacing w:line="600" w:lineRule="exact"/>
        <w:ind w:firstLine="641"/>
        <w:jc w:val="left"/>
        <w:outlineLvl w:val="1"/>
        <w:rPr>
          <w:rFonts w:ascii="楷体" w:hAnsi="楷体" w:eastAsia="楷体"/>
          <w:bCs/>
          <w:color w:val="000000"/>
          <w:sz w:val="32"/>
        </w:rPr>
      </w:pPr>
      <w:bookmarkStart w:id="38" w:name="_Toc32033"/>
      <w:bookmarkStart w:id="39" w:name="_Toc175818351"/>
      <w:r>
        <w:rPr>
          <w:rFonts w:hint="eastAsia" w:ascii="黑体" w:hAnsi="宋体" w:eastAsia="黑体" w:cs="黑体"/>
          <w:sz w:val="32"/>
          <w:szCs w:val="32"/>
        </w:rPr>
        <w:t>（四）财政拨款收入支出决算总体情况说明</w:t>
      </w:r>
      <w:bookmarkEnd w:id="38"/>
      <w:bookmarkEnd w:id="39"/>
    </w:p>
    <w:p w14:paraId="62705922">
      <w:pPr>
        <w:ind w:firstLine="640" w:firstLineChars="200"/>
        <w:rPr>
          <w:rFonts w:ascii="仿宋" w:hAnsi="仿宋" w:eastAsia="仿宋" w:cs="仿宋"/>
          <w:kern w:val="0"/>
          <w:sz w:val="32"/>
          <w:szCs w:val="32"/>
        </w:rPr>
      </w:pPr>
      <w:r>
        <w:rPr>
          <w:rFonts w:hint="eastAsia" w:ascii="仿宋" w:hAnsi="仿宋" w:eastAsia="仿宋"/>
          <w:color w:val="000000"/>
          <w:sz w:val="32"/>
        </w:rPr>
        <w:t>2023年度财政拨款收入总计9550.06万元，支出总计9550.06万元，与2022年相比，各增加687.38万元，增长</w:t>
      </w:r>
      <w:r>
        <w:rPr>
          <w:rFonts w:ascii="仿宋_GB2312" w:eastAsia="仿宋_GB2312" w:cs="仿宋_GB2312"/>
          <w:sz w:val="32"/>
          <w:szCs w:val="32"/>
        </w:rPr>
        <w:t>7.76%</w:t>
      </w:r>
      <w:r>
        <w:rPr>
          <w:rFonts w:hint="eastAsia" w:ascii="仿宋" w:hAnsi="仿宋" w:eastAsia="仿宋"/>
          <w:color w:val="000000"/>
          <w:sz w:val="32"/>
        </w:rPr>
        <w:t>。主要原因是</w:t>
      </w:r>
      <w:r>
        <w:rPr>
          <w:rFonts w:hint="eastAsia" w:ascii="仿宋" w:hAnsi="仿宋" w:eastAsia="仿宋" w:cs="仿宋"/>
          <w:kern w:val="0"/>
          <w:sz w:val="32"/>
          <w:szCs w:val="32"/>
        </w:rPr>
        <w:t>2023年本单位二期项目收入比2022年有所增加。</w:t>
      </w:r>
      <w:r>
        <w:rPr>
          <w:rFonts w:hint="eastAsia" w:ascii="仿宋" w:hAnsi="仿宋" w:eastAsia="仿宋"/>
          <w:color w:val="000000"/>
          <w:sz w:val="32"/>
        </w:rPr>
        <w:t>财政拨款支出年初预算数6903.48万元，完成年初预算的138.34%，主要原因是</w:t>
      </w:r>
      <w:r>
        <w:rPr>
          <w:rFonts w:hint="eastAsia" w:ascii="仿宋" w:hAnsi="仿宋" w:eastAsia="仿宋" w:cs="仿宋"/>
          <w:kern w:val="0"/>
          <w:sz w:val="32"/>
          <w:szCs w:val="32"/>
        </w:rPr>
        <w:t>年中追加了预算且包含了上年结转资金支出。</w:t>
      </w:r>
    </w:p>
    <w:p w14:paraId="3F3D6F81">
      <w:pPr>
        <w:spacing w:line="600" w:lineRule="exact"/>
        <w:ind w:firstLine="641"/>
        <w:jc w:val="left"/>
        <w:outlineLvl w:val="1"/>
        <w:rPr>
          <w:rFonts w:ascii="黑体" w:hAnsi="黑体" w:eastAsia="黑体"/>
          <w:bCs/>
          <w:color w:val="000000"/>
          <w:sz w:val="32"/>
        </w:rPr>
      </w:pPr>
      <w:bookmarkStart w:id="40" w:name="_Toc10297"/>
      <w:bookmarkStart w:id="41" w:name="_Toc175818352"/>
      <w:r>
        <w:rPr>
          <w:rFonts w:hint="eastAsia" w:ascii="黑体" w:hAnsi="宋体" w:eastAsia="黑体" w:cs="黑体"/>
          <w:sz w:val="32"/>
          <w:szCs w:val="32"/>
        </w:rPr>
        <w:t>（五）一般公共预算财政拨款支出决算情况说明</w:t>
      </w:r>
      <w:bookmarkEnd w:id="40"/>
      <w:bookmarkEnd w:id="41"/>
    </w:p>
    <w:p w14:paraId="073C780C">
      <w:pPr>
        <w:spacing w:line="600" w:lineRule="exact"/>
        <w:ind w:firstLine="606"/>
        <w:rPr>
          <w:rFonts w:ascii="仿宋" w:hAnsi="仿宋" w:eastAsia="仿宋"/>
          <w:color w:val="000000"/>
          <w:sz w:val="32"/>
        </w:rPr>
      </w:pPr>
      <w:bookmarkStart w:id="42" w:name="_Toc23578"/>
      <w:r>
        <w:rPr>
          <w:rFonts w:hint="eastAsia" w:ascii="仿宋" w:hAnsi="仿宋" w:eastAsia="仿宋" w:cs="仿宋"/>
          <w:sz w:val="32"/>
          <w:szCs w:val="32"/>
        </w:rPr>
        <w:t>1.一般公共预算财政拨款支出决算总体情况</w:t>
      </w:r>
      <w:bookmarkEnd w:id="42"/>
    </w:p>
    <w:p w14:paraId="66F590A2">
      <w:pPr>
        <w:ind w:firstLine="640" w:firstLineChars="200"/>
        <w:rPr>
          <w:rFonts w:ascii="仿宋" w:hAnsi="仿宋" w:eastAsia="仿宋" w:cs="仿宋"/>
          <w:color w:val="000000"/>
          <w:sz w:val="32"/>
        </w:rPr>
      </w:pPr>
      <w:r>
        <w:rPr>
          <w:rFonts w:hint="eastAsia" w:ascii="仿宋" w:hAnsi="仿宋" w:eastAsia="仿宋" w:cs="仿宋"/>
          <w:sz w:val="32"/>
          <w:szCs w:val="32"/>
        </w:rPr>
        <w:t>2023年度一般公共预算财政拨款支出3515.08万元，占本年支出合计的6.38%。与2022年相比，一般公共预算财政拨款支出减少3404.85万元，下降49.20%。主要原因是：2023年</w:t>
      </w:r>
      <w:r>
        <w:rPr>
          <w:rFonts w:hint="eastAsia" w:ascii="仿宋" w:hAnsi="仿宋" w:eastAsia="仿宋" w:cs="仿宋"/>
          <w:kern w:val="0"/>
          <w:sz w:val="32"/>
          <w:szCs w:val="32"/>
        </w:rPr>
        <w:t>本单位二期项目</w:t>
      </w:r>
      <w:r>
        <w:rPr>
          <w:rFonts w:hint="eastAsia" w:ascii="仿宋" w:hAnsi="仿宋" w:eastAsia="仿宋" w:cs="仿宋"/>
          <w:sz w:val="32"/>
          <w:szCs w:val="32"/>
        </w:rPr>
        <w:t>一般公共预算财政拨款支出比2022年有所减少。</w:t>
      </w:r>
    </w:p>
    <w:p w14:paraId="68B7E220">
      <w:pPr>
        <w:spacing w:line="600" w:lineRule="exact"/>
        <w:ind w:firstLine="606"/>
        <w:rPr>
          <w:rFonts w:ascii="仿宋" w:hAnsi="仿宋" w:eastAsia="仿宋" w:cs="仿宋"/>
          <w:color w:val="000000"/>
          <w:sz w:val="32"/>
        </w:rPr>
      </w:pPr>
      <w:bookmarkStart w:id="43" w:name="_Toc22893"/>
      <w:r>
        <w:rPr>
          <w:rFonts w:hint="eastAsia" w:ascii="仿宋" w:hAnsi="仿宋" w:eastAsia="仿宋" w:cs="仿宋"/>
          <w:sz w:val="32"/>
          <w:szCs w:val="32"/>
        </w:rPr>
        <w:t>2.一般公共预算财政拨款支出决算结构情况</w:t>
      </w:r>
      <w:bookmarkEnd w:id="43"/>
    </w:p>
    <w:p w14:paraId="4DD2A2DF">
      <w:pPr>
        <w:spacing w:line="600" w:lineRule="exact"/>
        <w:ind w:firstLine="640"/>
        <w:rPr>
          <w:rFonts w:ascii="仿宋" w:hAnsi="仿宋" w:eastAsia="仿宋" w:cs="仿宋"/>
          <w:color w:val="000000"/>
          <w:sz w:val="32"/>
        </w:rPr>
      </w:pPr>
      <w:r>
        <w:rPr>
          <w:rFonts w:hint="eastAsia" w:ascii="仿宋_GB2312" w:hAnsi="Times New Roman" w:eastAsia="仿宋_GB2312" w:cs="仿宋_GB2312"/>
          <w:sz w:val="32"/>
          <w:szCs w:val="32"/>
        </w:rPr>
        <w:t>2023年度一般公共预算财政拨款支出3515.08万元，主要用于以下方面：</w:t>
      </w:r>
      <w:r>
        <w:rPr>
          <w:rFonts w:hint="eastAsia" w:ascii="仿宋" w:hAnsi="仿宋" w:eastAsia="仿宋" w:cs="仿宋"/>
          <w:sz w:val="32"/>
          <w:szCs w:val="32"/>
        </w:rPr>
        <w:t>社会保障和就业支出（类）2759.35万元，占78.50%；卫生健康支出（类）305.73万元，占8.70%；住房保障支出（类）450.00万元，占12.80%。</w:t>
      </w:r>
    </w:p>
    <w:p w14:paraId="2EC6E095">
      <w:pPr>
        <w:spacing w:line="600" w:lineRule="exact"/>
        <w:ind w:firstLine="606"/>
        <w:rPr>
          <w:rFonts w:ascii="仿宋" w:hAnsi="仿宋" w:eastAsia="仿宋" w:cs="仿宋"/>
          <w:color w:val="000000"/>
          <w:sz w:val="32"/>
        </w:rPr>
      </w:pPr>
      <w:bookmarkStart w:id="44" w:name="_Toc26641"/>
      <w:r>
        <w:rPr>
          <w:rFonts w:hint="eastAsia" w:ascii="仿宋" w:hAnsi="仿宋" w:eastAsia="仿宋" w:cs="仿宋"/>
          <w:sz w:val="32"/>
          <w:szCs w:val="32"/>
        </w:rPr>
        <w:t>3.一般公共预算财政拨款支出决算具体情况</w:t>
      </w:r>
      <w:bookmarkEnd w:id="44"/>
    </w:p>
    <w:p w14:paraId="416216DB">
      <w:pPr>
        <w:ind w:firstLine="640" w:firstLineChars="200"/>
        <w:rPr>
          <w:rFonts w:ascii="仿宋" w:hAnsi="仿宋" w:eastAsia="仿宋" w:cs="仿宋"/>
          <w:sz w:val="32"/>
          <w:szCs w:val="32"/>
        </w:rPr>
      </w:pPr>
      <w:r>
        <w:rPr>
          <w:rFonts w:hint="eastAsia" w:ascii="仿宋" w:hAnsi="仿宋" w:eastAsia="仿宋" w:cs="仿宋"/>
          <w:sz w:val="32"/>
          <w:szCs w:val="32"/>
        </w:rPr>
        <w:t>2023年度一般公共预算财政拨款支出年初预算为3903.48万元，支出决算为3515.08万元，完成年初预算的90.05%，</w:t>
      </w:r>
      <w:r>
        <w:rPr>
          <w:rFonts w:hint="eastAsia" w:ascii="仿宋" w:hAnsi="仿宋" w:eastAsia="仿宋"/>
          <w:color w:val="000000"/>
          <w:sz w:val="32"/>
        </w:rPr>
        <w:t>主要原因是</w:t>
      </w:r>
      <w:r>
        <w:rPr>
          <w:rFonts w:hint="eastAsia" w:ascii="仿宋" w:hAnsi="仿宋" w:eastAsia="仿宋" w:cs="仿宋"/>
          <w:sz w:val="32"/>
          <w:szCs w:val="32"/>
        </w:rPr>
        <w:t>年中因有中央福彩公益金补助下达，调剂核减了中央优抚事业单位补助资金（医疗设备）项目资金。</w:t>
      </w:r>
    </w:p>
    <w:p w14:paraId="03D3715E">
      <w:pPr>
        <w:spacing w:line="600" w:lineRule="exact"/>
        <w:ind w:firstLine="640"/>
        <w:rPr>
          <w:rFonts w:ascii="仿宋" w:hAnsi="仿宋" w:eastAsia="仿宋" w:cs="仿宋"/>
          <w:color w:val="000000"/>
          <w:sz w:val="32"/>
        </w:rPr>
      </w:pPr>
      <w:r>
        <w:rPr>
          <w:rFonts w:hint="eastAsia" w:ascii="仿宋" w:hAnsi="仿宋" w:eastAsia="仿宋" w:cs="仿宋"/>
          <w:sz w:val="32"/>
          <w:szCs w:val="40"/>
        </w:rPr>
        <w:t>其中：</w:t>
      </w:r>
      <w:r>
        <w:rPr>
          <w:rFonts w:hint="eastAsia" w:ascii="仿宋" w:hAnsi="仿宋" w:eastAsia="仿宋" w:cs="仿宋"/>
          <w:b/>
          <w:sz w:val="32"/>
          <w:szCs w:val="32"/>
        </w:rPr>
        <w:t>社会保障和就业支出（类）行政事业单位养老支出（款）事业单位离退休（项）</w:t>
      </w:r>
      <w:r>
        <w:rPr>
          <w:rFonts w:hint="eastAsia" w:ascii="仿宋" w:hAnsi="仿宋" w:eastAsia="仿宋" w:cs="仿宋"/>
          <w:sz w:val="32"/>
          <w:szCs w:val="32"/>
        </w:rPr>
        <w:t>年初预算数为52.30万元，支出决算数为52.30万元，完成年初预算的100.00%，</w:t>
      </w:r>
      <w:r>
        <w:rPr>
          <w:rFonts w:hint="eastAsia" w:ascii="仿宋" w:hAnsi="仿宋" w:eastAsia="仿宋"/>
          <w:color w:val="000000"/>
          <w:sz w:val="32"/>
        </w:rPr>
        <w:t>决算数</w:t>
      </w:r>
      <w:r>
        <w:rPr>
          <w:rFonts w:ascii="仿宋_GB2312" w:eastAsia="仿宋_GB2312" w:cs="仿宋_GB2312"/>
          <w:sz w:val="32"/>
          <w:szCs w:val="32"/>
        </w:rPr>
        <w:t>等于</w:t>
      </w:r>
      <w:r>
        <w:rPr>
          <w:rFonts w:hint="eastAsia" w:ascii="仿宋" w:hAnsi="仿宋" w:eastAsia="仿宋"/>
          <w:color w:val="000000"/>
          <w:sz w:val="32"/>
        </w:rPr>
        <w:t>预算数的主要原因是</w:t>
      </w:r>
      <w:r>
        <w:rPr>
          <w:rFonts w:ascii="仿宋" w:hAnsi="仿宋" w:eastAsia="仿宋"/>
          <w:color w:val="000000"/>
          <w:sz w:val="32"/>
        </w:rPr>
        <w:t>严格按预算安排执行</w:t>
      </w:r>
      <w:r>
        <w:rPr>
          <w:rFonts w:hint="eastAsia" w:ascii="仿宋" w:hAnsi="仿宋" w:eastAsia="仿宋"/>
          <w:color w:val="000000"/>
          <w:sz w:val="32"/>
        </w:rPr>
        <w:t>。</w:t>
      </w:r>
    </w:p>
    <w:p w14:paraId="143ED41C">
      <w:pPr>
        <w:spacing w:line="600" w:lineRule="exact"/>
        <w:ind w:firstLine="640"/>
        <w:rPr>
          <w:rFonts w:ascii="仿宋" w:hAnsi="仿宋" w:eastAsia="仿宋"/>
          <w:color w:val="000000"/>
          <w:sz w:val="32"/>
        </w:rPr>
      </w:pPr>
      <w:r>
        <w:rPr>
          <w:rFonts w:hint="eastAsia" w:ascii="仿宋" w:hAnsi="仿宋" w:eastAsia="仿宋"/>
          <w:color w:val="000000"/>
          <w:sz w:val="32"/>
        </w:rPr>
        <w:t>社会保障和就业支出（类）行</w:t>
      </w:r>
      <w:r>
        <w:rPr>
          <w:rFonts w:hint="eastAsia" w:ascii="仿宋" w:hAnsi="仿宋" w:eastAsia="仿宋" w:cs="仿宋"/>
          <w:b/>
          <w:sz w:val="32"/>
          <w:szCs w:val="32"/>
        </w:rPr>
        <w:t>政事业单位养老支出（款）机关事业单位基本养老保险缴费支出（项）</w:t>
      </w:r>
      <w:r>
        <w:rPr>
          <w:rFonts w:hint="eastAsia" w:ascii="仿宋" w:hAnsi="仿宋" w:eastAsia="仿宋" w:cs="仿宋"/>
          <w:sz w:val="32"/>
          <w:szCs w:val="32"/>
        </w:rPr>
        <w:t>年初预算数为135.00万元，支出决算数为135.00万元，完成年初预算的100.00%，</w:t>
      </w:r>
      <w:r>
        <w:rPr>
          <w:rFonts w:hint="eastAsia" w:ascii="仿宋" w:hAnsi="仿宋" w:eastAsia="仿宋"/>
          <w:color w:val="000000"/>
          <w:sz w:val="32"/>
        </w:rPr>
        <w:t>决算数</w:t>
      </w:r>
      <w:r>
        <w:rPr>
          <w:rFonts w:ascii="仿宋_GB2312" w:eastAsia="仿宋_GB2312" w:cs="仿宋_GB2312"/>
          <w:sz w:val="32"/>
          <w:szCs w:val="32"/>
        </w:rPr>
        <w:t>等于</w:t>
      </w:r>
      <w:r>
        <w:rPr>
          <w:rFonts w:hint="eastAsia" w:ascii="仿宋" w:hAnsi="仿宋" w:eastAsia="仿宋"/>
          <w:color w:val="000000"/>
          <w:sz w:val="32"/>
        </w:rPr>
        <w:t>预算数的主要原因是</w:t>
      </w:r>
      <w:r>
        <w:rPr>
          <w:rFonts w:ascii="仿宋" w:hAnsi="仿宋" w:eastAsia="仿宋"/>
          <w:color w:val="000000"/>
          <w:sz w:val="32"/>
        </w:rPr>
        <w:t>严格按预算安排执行</w:t>
      </w:r>
      <w:r>
        <w:rPr>
          <w:rFonts w:hint="eastAsia" w:ascii="仿宋" w:hAnsi="仿宋" w:eastAsia="仿宋"/>
          <w:color w:val="000000"/>
          <w:sz w:val="32"/>
        </w:rPr>
        <w:t>。</w:t>
      </w:r>
    </w:p>
    <w:p w14:paraId="41D37BDD">
      <w:pPr>
        <w:spacing w:line="600" w:lineRule="exact"/>
        <w:ind w:firstLine="640"/>
        <w:jc w:val="left"/>
        <w:rPr>
          <w:rFonts w:ascii="仿宋" w:hAnsi="仿宋" w:eastAsia="仿宋" w:cs="仿宋"/>
          <w:sz w:val="32"/>
          <w:szCs w:val="32"/>
        </w:rPr>
      </w:pPr>
      <w:r>
        <w:rPr>
          <w:rFonts w:hint="eastAsia" w:ascii="仿宋" w:hAnsi="仿宋" w:eastAsia="仿宋" w:cs="仿宋"/>
          <w:b/>
          <w:sz w:val="32"/>
          <w:szCs w:val="32"/>
        </w:rPr>
        <w:t>社会保障和就业支出（类）行政事业单位养老支出（款）机关事业单位职业年金缴费支出（项）</w:t>
      </w:r>
      <w:r>
        <w:rPr>
          <w:rFonts w:hint="eastAsia" w:ascii="仿宋" w:hAnsi="仿宋" w:eastAsia="仿宋" w:cs="仿宋"/>
          <w:sz w:val="32"/>
          <w:szCs w:val="32"/>
        </w:rPr>
        <w:t>年初预算数为90.70万元，支出决算数为90.70万元，完成年初预算的100.00%，</w:t>
      </w:r>
      <w:r>
        <w:rPr>
          <w:rFonts w:hint="eastAsia" w:ascii="仿宋" w:hAnsi="仿宋" w:eastAsia="仿宋"/>
          <w:color w:val="000000"/>
          <w:sz w:val="32"/>
        </w:rPr>
        <w:t>决算数</w:t>
      </w:r>
      <w:r>
        <w:rPr>
          <w:rFonts w:ascii="仿宋_GB2312" w:eastAsia="仿宋_GB2312" w:cs="仿宋_GB2312"/>
          <w:sz w:val="32"/>
          <w:szCs w:val="32"/>
        </w:rPr>
        <w:t>等于</w:t>
      </w:r>
      <w:r>
        <w:rPr>
          <w:rFonts w:hint="eastAsia" w:ascii="仿宋" w:hAnsi="仿宋" w:eastAsia="仿宋"/>
          <w:color w:val="000000"/>
          <w:sz w:val="32"/>
        </w:rPr>
        <w:t>预算数的主要原因是严格按预算安排执行</w:t>
      </w:r>
      <w:r>
        <w:rPr>
          <w:rFonts w:hint="eastAsia" w:ascii="仿宋" w:hAnsi="仿宋" w:eastAsia="仿宋" w:cs="仿宋"/>
          <w:sz w:val="32"/>
          <w:szCs w:val="32"/>
        </w:rPr>
        <w:t xml:space="preserve">。      </w:t>
      </w:r>
    </w:p>
    <w:p w14:paraId="3885E189">
      <w:pPr>
        <w:spacing w:line="600" w:lineRule="exact"/>
        <w:ind w:firstLine="640"/>
        <w:rPr>
          <w:rFonts w:ascii="仿宋" w:hAnsi="仿宋" w:eastAsia="仿宋" w:cs="仿宋"/>
          <w:sz w:val="32"/>
          <w:szCs w:val="32"/>
        </w:rPr>
      </w:pPr>
      <w:r>
        <w:rPr>
          <w:rFonts w:hint="eastAsia" w:ascii="仿宋" w:hAnsi="仿宋" w:eastAsia="仿宋" w:cs="仿宋"/>
          <w:b/>
          <w:sz w:val="32"/>
          <w:szCs w:val="32"/>
        </w:rPr>
        <w:t>社会保障和就业支出（类）抚恤（款）伤残抚恤（项）</w:t>
      </w:r>
      <w:r>
        <w:rPr>
          <w:rFonts w:hint="eastAsia" w:ascii="仿宋" w:hAnsi="仿宋" w:eastAsia="仿宋" w:cs="仿宋"/>
          <w:sz w:val="32"/>
          <w:szCs w:val="32"/>
        </w:rPr>
        <w:t>年初预算数为10.80万元，支出决算数为10.80万元，完成年初预算的100.00%，</w:t>
      </w:r>
      <w:r>
        <w:rPr>
          <w:rFonts w:hint="eastAsia" w:ascii="仿宋" w:hAnsi="仿宋" w:eastAsia="仿宋"/>
          <w:color w:val="000000"/>
          <w:sz w:val="32"/>
        </w:rPr>
        <w:t>决算数</w:t>
      </w:r>
      <w:r>
        <w:rPr>
          <w:rFonts w:ascii="仿宋_GB2312" w:eastAsia="仿宋_GB2312" w:cs="仿宋_GB2312"/>
          <w:sz w:val="32"/>
          <w:szCs w:val="32"/>
        </w:rPr>
        <w:t>等于</w:t>
      </w:r>
      <w:r>
        <w:rPr>
          <w:rFonts w:hint="eastAsia" w:ascii="仿宋" w:hAnsi="仿宋" w:eastAsia="仿宋"/>
          <w:color w:val="000000"/>
          <w:sz w:val="32"/>
        </w:rPr>
        <w:t>预算数的主要原因是严格按预算安排执行。</w:t>
      </w:r>
    </w:p>
    <w:p w14:paraId="0633C3F4">
      <w:pPr>
        <w:ind w:firstLine="643" w:firstLineChars="200"/>
        <w:rPr>
          <w:rFonts w:ascii="仿宋" w:hAnsi="仿宋" w:eastAsia="仿宋" w:cs="仿宋"/>
          <w:sz w:val="32"/>
          <w:szCs w:val="32"/>
        </w:rPr>
      </w:pPr>
      <w:r>
        <w:rPr>
          <w:rFonts w:hint="eastAsia" w:ascii="仿宋" w:hAnsi="仿宋" w:eastAsia="仿宋" w:cs="仿宋"/>
          <w:b/>
          <w:sz w:val="32"/>
          <w:szCs w:val="32"/>
        </w:rPr>
        <w:t>社会保障和就业支出（类）抚恤（款）其他优抚支出（项）</w:t>
      </w:r>
      <w:r>
        <w:rPr>
          <w:rFonts w:hint="eastAsia" w:ascii="仿宋" w:hAnsi="仿宋" w:eastAsia="仿宋" w:cs="仿宋"/>
          <w:sz w:val="32"/>
          <w:szCs w:val="32"/>
        </w:rPr>
        <w:t>年初预算数为1430.43万元，支出决算数为983.08万元，完成年初预算的68.73%，</w:t>
      </w:r>
      <w:r>
        <w:rPr>
          <w:rFonts w:hint="eastAsia" w:ascii="仿宋" w:hAnsi="仿宋" w:eastAsia="仿宋"/>
          <w:color w:val="000000"/>
          <w:sz w:val="32"/>
        </w:rPr>
        <w:t>决算数</w:t>
      </w:r>
      <w:r>
        <w:rPr>
          <w:rFonts w:hint="eastAsia" w:ascii="仿宋_GB2312" w:eastAsia="仿宋_GB2312" w:cs="仿宋_GB2312"/>
          <w:sz w:val="32"/>
          <w:szCs w:val="32"/>
        </w:rPr>
        <w:t>小</w:t>
      </w:r>
      <w:r>
        <w:rPr>
          <w:rFonts w:ascii="仿宋_GB2312" w:eastAsia="仿宋_GB2312" w:cs="仿宋_GB2312"/>
          <w:sz w:val="32"/>
          <w:szCs w:val="32"/>
        </w:rPr>
        <w:t>于</w:t>
      </w:r>
      <w:r>
        <w:rPr>
          <w:rFonts w:hint="eastAsia" w:ascii="仿宋" w:hAnsi="仿宋" w:eastAsia="仿宋"/>
          <w:color w:val="000000"/>
          <w:sz w:val="32"/>
        </w:rPr>
        <w:t>预算数的主要原因是</w:t>
      </w:r>
      <w:r>
        <w:rPr>
          <w:rFonts w:hint="eastAsia" w:ascii="仿宋" w:hAnsi="仿宋" w:eastAsia="仿宋" w:cs="仿宋"/>
          <w:sz w:val="32"/>
          <w:szCs w:val="32"/>
        </w:rPr>
        <w:t>年中因有中央福彩公益金补助下达，调剂核减了中央优抚事业单位补助资金（医疗设备）项目资金。</w:t>
      </w:r>
    </w:p>
    <w:p w14:paraId="0BEEC2BC">
      <w:pPr>
        <w:ind w:firstLine="643" w:firstLineChars="200"/>
        <w:rPr>
          <w:rFonts w:ascii="仿宋" w:hAnsi="仿宋" w:eastAsia="仿宋"/>
          <w:color w:val="000000"/>
          <w:sz w:val="32"/>
        </w:rPr>
      </w:pPr>
      <w:r>
        <w:rPr>
          <w:rFonts w:hint="eastAsia" w:ascii="仿宋" w:hAnsi="仿宋" w:eastAsia="仿宋" w:cs="仿宋"/>
          <w:b/>
          <w:sz w:val="32"/>
          <w:szCs w:val="32"/>
        </w:rPr>
        <w:t>社会保障和就业支出（类）退役军人管理事务（款）事业运行（项）</w:t>
      </w:r>
      <w:r>
        <w:rPr>
          <w:rFonts w:hint="eastAsia" w:ascii="仿宋" w:hAnsi="仿宋" w:eastAsia="仿宋" w:cs="仿宋"/>
          <w:sz w:val="32"/>
          <w:szCs w:val="32"/>
        </w:rPr>
        <w:t>年初预算数为1487.47万元，支出决算数为1487.47万元，完成年初预算的100.00%，</w:t>
      </w:r>
      <w:r>
        <w:rPr>
          <w:rFonts w:hint="eastAsia" w:ascii="仿宋" w:hAnsi="仿宋" w:eastAsia="仿宋"/>
          <w:color w:val="000000"/>
          <w:sz w:val="32"/>
        </w:rPr>
        <w:t>决算数</w:t>
      </w:r>
      <w:r>
        <w:rPr>
          <w:rFonts w:ascii="仿宋_GB2312" w:eastAsia="仿宋_GB2312" w:cs="仿宋_GB2312"/>
          <w:sz w:val="32"/>
          <w:szCs w:val="32"/>
        </w:rPr>
        <w:t>等于</w:t>
      </w:r>
      <w:r>
        <w:rPr>
          <w:rFonts w:hint="eastAsia" w:ascii="仿宋" w:hAnsi="仿宋" w:eastAsia="仿宋"/>
          <w:color w:val="000000"/>
          <w:sz w:val="32"/>
        </w:rPr>
        <w:t>预算数的主要原因是严格按预算安排执行。</w:t>
      </w:r>
    </w:p>
    <w:p w14:paraId="1E3E5989">
      <w:pPr>
        <w:spacing w:line="600" w:lineRule="exact"/>
        <w:ind w:firstLine="643" w:firstLineChars="200"/>
        <w:jc w:val="left"/>
        <w:rPr>
          <w:rFonts w:ascii="仿宋_GB2312" w:hAnsi="Times New Roman" w:eastAsia="仿宋_GB2312" w:cs="仿宋_GB2312"/>
          <w:sz w:val="32"/>
          <w:szCs w:val="32"/>
        </w:rPr>
      </w:pPr>
      <w:r>
        <w:rPr>
          <w:rFonts w:hint="eastAsia" w:ascii="仿宋" w:hAnsi="仿宋" w:eastAsia="仿宋" w:cs="仿宋"/>
          <w:b/>
          <w:sz w:val="32"/>
          <w:szCs w:val="32"/>
        </w:rPr>
        <w:t>卫生健康支出（类）公立医院（款）优抚医院（项）</w:t>
      </w:r>
      <w:r>
        <w:rPr>
          <w:rFonts w:hint="eastAsia" w:ascii="仿宋" w:hAnsi="仿宋" w:eastAsia="仿宋" w:cs="仿宋"/>
          <w:sz w:val="32"/>
          <w:szCs w:val="32"/>
        </w:rPr>
        <w:t>年初预算数为0.00万元，支出决算数为58.15万元，</w:t>
      </w:r>
      <w:r>
        <w:rPr>
          <w:rFonts w:hint="eastAsia" w:ascii="仿宋" w:hAnsi="仿宋" w:eastAsia="仿宋"/>
          <w:color w:val="000000"/>
          <w:sz w:val="32"/>
        </w:rPr>
        <w:t>决算数大</w:t>
      </w:r>
      <w:r>
        <w:rPr>
          <w:rFonts w:ascii="仿宋_GB2312" w:eastAsia="仿宋_GB2312" w:cs="仿宋_GB2312"/>
          <w:sz w:val="32"/>
          <w:szCs w:val="32"/>
        </w:rPr>
        <w:t>于</w:t>
      </w:r>
      <w:r>
        <w:rPr>
          <w:rFonts w:hint="eastAsia" w:ascii="仿宋" w:hAnsi="仿宋" w:eastAsia="仿宋"/>
          <w:color w:val="000000"/>
          <w:sz w:val="32"/>
        </w:rPr>
        <w:t>预算数的主要原因是财政年中追加了该项目预算。</w:t>
      </w:r>
    </w:p>
    <w:p w14:paraId="42D974FF">
      <w:pPr>
        <w:ind w:firstLine="643" w:firstLineChars="200"/>
        <w:rPr>
          <w:rFonts w:ascii="仿宋" w:hAnsi="仿宋" w:eastAsia="仿宋" w:cs="仿宋"/>
          <w:sz w:val="32"/>
          <w:szCs w:val="32"/>
        </w:rPr>
      </w:pPr>
      <w:r>
        <w:rPr>
          <w:rFonts w:hint="eastAsia" w:ascii="仿宋" w:hAnsi="仿宋" w:eastAsia="仿宋" w:cs="仿宋"/>
          <w:b/>
          <w:sz w:val="32"/>
          <w:szCs w:val="32"/>
        </w:rPr>
        <w:t>卫生健康支出（类）行政事业单位医疗（款）事业单位医疗（项）</w:t>
      </w:r>
      <w:r>
        <w:rPr>
          <w:rFonts w:hint="eastAsia" w:ascii="仿宋" w:hAnsi="仿宋" w:eastAsia="仿宋" w:cs="仿宋"/>
          <w:sz w:val="32"/>
          <w:szCs w:val="32"/>
        </w:rPr>
        <w:t>年初预算数为239.48万元，支出决算数为239.48万元，完成年初预算的100.00%，</w:t>
      </w:r>
      <w:r>
        <w:rPr>
          <w:rFonts w:hint="eastAsia" w:ascii="仿宋" w:hAnsi="仿宋" w:eastAsia="仿宋"/>
          <w:color w:val="000000"/>
          <w:sz w:val="32"/>
        </w:rPr>
        <w:t>决算数</w:t>
      </w:r>
      <w:r>
        <w:rPr>
          <w:rFonts w:ascii="仿宋_GB2312" w:eastAsia="仿宋_GB2312" w:cs="仿宋_GB2312"/>
          <w:sz w:val="32"/>
          <w:szCs w:val="32"/>
        </w:rPr>
        <w:t>等于</w:t>
      </w:r>
      <w:r>
        <w:rPr>
          <w:rFonts w:hint="eastAsia" w:ascii="仿宋" w:hAnsi="仿宋" w:eastAsia="仿宋"/>
          <w:color w:val="000000"/>
          <w:sz w:val="32"/>
        </w:rPr>
        <w:t>预算数的主要原因是严格按预算安排执行。</w:t>
      </w:r>
    </w:p>
    <w:p w14:paraId="1B8820C9">
      <w:pPr>
        <w:spacing w:line="600" w:lineRule="exact"/>
        <w:ind w:firstLine="640"/>
        <w:rPr>
          <w:rFonts w:ascii="仿宋" w:hAnsi="仿宋" w:eastAsia="仿宋"/>
          <w:color w:val="000000"/>
          <w:sz w:val="32"/>
        </w:rPr>
      </w:pPr>
      <w:r>
        <w:rPr>
          <w:rFonts w:hint="eastAsia" w:ascii="仿宋" w:hAnsi="仿宋" w:eastAsia="仿宋" w:cs="仿宋"/>
          <w:b/>
          <w:sz w:val="32"/>
          <w:szCs w:val="32"/>
        </w:rPr>
        <w:t>卫生健康支出（类）优抚对象医疗（款）其他优抚对象医疗支出（项）</w:t>
      </w:r>
      <w:r>
        <w:rPr>
          <w:rFonts w:hint="eastAsia" w:ascii="仿宋" w:hAnsi="仿宋" w:eastAsia="仿宋" w:cs="仿宋"/>
          <w:sz w:val="32"/>
          <w:szCs w:val="32"/>
        </w:rPr>
        <w:t>年初预算数为1.00万元，支出决算数为1.80万元，完成年初预算的180.00%，</w:t>
      </w:r>
      <w:r>
        <w:rPr>
          <w:rFonts w:hint="eastAsia" w:ascii="仿宋" w:hAnsi="仿宋" w:eastAsia="仿宋"/>
          <w:color w:val="000000"/>
          <w:sz w:val="32"/>
        </w:rPr>
        <w:t>决算数大</w:t>
      </w:r>
      <w:r>
        <w:rPr>
          <w:rFonts w:ascii="仿宋_GB2312" w:eastAsia="仿宋_GB2312" w:cs="仿宋_GB2312"/>
          <w:sz w:val="32"/>
          <w:szCs w:val="32"/>
        </w:rPr>
        <w:t>于</w:t>
      </w:r>
      <w:r>
        <w:rPr>
          <w:rFonts w:hint="eastAsia" w:ascii="仿宋" w:hAnsi="仿宋" w:eastAsia="仿宋"/>
          <w:color w:val="000000"/>
          <w:sz w:val="32"/>
        </w:rPr>
        <w:t>预算数的主要原因是财政年中追加了该项目预算。</w:t>
      </w:r>
    </w:p>
    <w:p w14:paraId="48FA202A">
      <w:pPr>
        <w:spacing w:line="600" w:lineRule="exact"/>
        <w:ind w:firstLine="640"/>
        <w:rPr>
          <w:rFonts w:ascii="仿宋" w:hAnsi="仿宋" w:eastAsia="仿宋" w:cs="仿宋"/>
          <w:sz w:val="32"/>
          <w:szCs w:val="32"/>
        </w:rPr>
      </w:pPr>
      <w:r>
        <w:rPr>
          <w:rFonts w:hint="eastAsia" w:ascii="仿宋" w:hAnsi="仿宋" w:eastAsia="仿宋" w:cs="仿宋"/>
          <w:b/>
          <w:sz w:val="32"/>
          <w:szCs w:val="32"/>
        </w:rPr>
        <w:t>卫生健康支出（类）其他卫生健康支出（款）其他卫生健康支出（项）</w:t>
      </w:r>
      <w:r>
        <w:rPr>
          <w:rFonts w:hint="eastAsia" w:ascii="仿宋" w:hAnsi="仿宋" w:eastAsia="仿宋" w:cs="仿宋"/>
          <w:sz w:val="32"/>
          <w:szCs w:val="32"/>
        </w:rPr>
        <w:t>年初预算数为6.30万元，支出决算数为6.30万元，完成年初预算的100.00%，</w:t>
      </w:r>
      <w:r>
        <w:rPr>
          <w:rFonts w:hint="eastAsia" w:ascii="仿宋" w:hAnsi="仿宋" w:eastAsia="仿宋"/>
          <w:color w:val="000000"/>
          <w:sz w:val="32"/>
        </w:rPr>
        <w:t>决算数</w:t>
      </w:r>
      <w:r>
        <w:rPr>
          <w:rFonts w:ascii="仿宋_GB2312" w:eastAsia="仿宋_GB2312" w:cs="仿宋_GB2312"/>
          <w:sz w:val="32"/>
          <w:szCs w:val="32"/>
        </w:rPr>
        <w:t>等于</w:t>
      </w:r>
      <w:r>
        <w:rPr>
          <w:rFonts w:hint="eastAsia" w:ascii="仿宋" w:hAnsi="仿宋" w:eastAsia="仿宋"/>
          <w:color w:val="000000"/>
          <w:sz w:val="32"/>
        </w:rPr>
        <w:t>预算数的主要原因是严格按预算安排执行</w:t>
      </w:r>
      <w:r>
        <w:rPr>
          <w:rFonts w:hint="eastAsia" w:ascii="仿宋" w:hAnsi="仿宋" w:eastAsia="仿宋" w:cs="仿宋"/>
          <w:sz w:val="32"/>
          <w:szCs w:val="32"/>
        </w:rPr>
        <w:t>。</w:t>
      </w:r>
    </w:p>
    <w:p w14:paraId="29CBFE0F">
      <w:pPr>
        <w:spacing w:line="600" w:lineRule="exact"/>
        <w:ind w:firstLine="641"/>
        <w:jc w:val="left"/>
        <w:outlineLvl w:val="1"/>
        <w:rPr>
          <w:rFonts w:ascii="黑体" w:hAnsi="宋体" w:eastAsia="黑体" w:cs="黑体"/>
          <w:sz w:val="32"/>
          <w:szCs w:val="32"/>
        </w:rPr>
      </w:pPr>
      <w:bookmarkStart w:id="45" w:name="_Toc175818353"/>
      <w:r>
        <w:rPr>
          <w:rFonts w:hint="eastAsia" w:ascii="仿宋" w:hAnsi="仿宋" w:eastAsia="仿宋" w:cs="仿宋"/>
          <w:b/>
          <w:sz w:val="32"/>
          <w:szCs w:val="32"/>
        </w:rPr>
        <w:t>住房保障支出（类）住房改革支出（款）住房公积金（项）</w:t>
      </w:r>
      <w:r>
        <w:rPr>
          <w:rFonts w:hint="eastAsia" w:ascii="仿宋" w:hAnsi="仿宋" w:eastAsia="仿宋" w:cs="仿宋"/>
          <w:sz w:val="32"/>
          <w:szCs w:val="32"/>
        </w:rPr>
        <w:t>年初预算数为450.00万元，支出决算数为450.00万元，完成年初预算的100.00%，</w:t>
      </w:r>
      <w:r>
        <w:rPr>
          <w:rFonts w:hint="eastAsia" w:ascii="仿宋" w:hAnsi="仿宋" w:eastAsia="仿宋"/>
          <w:color w:val="000000"/>
          <w:sz w:val="32"/>
        </w:rPr>
        <w:t>决算数</w:t>
      </w:r>
      <w:r>
        <w:rPr>
          <w:rFonts w:ascii="仿宋_GB2312" w:eastAsia="仿宋_GB2312" w:cs="仿宋_GB2312"/>
          <w:sz w:val="32"/>
          <w:szCs w:val="32"/>
        </w:rPr>
        <w:t>等于</w:t>
      </w:r>
      <w:r>
        <w:rPr>
          <w:rFonts w:hint="eastAsia" w:ascii="仿宋" w:hAnsi="仿宋" w:eastAsia="仿宋"/>
          <w:color w:val="000000"/>
          <w:sz w:val="32"/>
        </w:rPr>
        <w:t>预算数的主要原因是严格按预算安排执行</w:t>
      </w:r>
      <w:bookmarkEnd w:id="45"/>
    </w:p>
    <w:p w14:paraId="5808D281">
      <w:pPr>
        <w:spacing w:line="600" w:lineRule="exact"/>
        <w:ind w:firstLine="641"/>
        <w:jc w:val="left"/>
        <w:outlineLvl w:val="1"/>
        <w:rPr>
          <w:rFonts w:ascii="楷体" w:hAnsi="楷体" w:eastAsia="楷体"/>
          <w:bCs/>
          <w:color w:val="000000"/>
          <w:sz w:val="32"/>
        </w:rPr>
      </w:pPr>
      <w:bookmarkStart w:id="46" w:name="_Toc175818354"/>
      <w:r>
        <w:rPr>
          <w:rFonts w:hint="eastAsia" w:ascii="黑体" w:hAnsi="宋体" w:eastAsia="黑体" w:cs="黑体"/>
          <w:sz w:val="32"/>
          <w:szCs w:val="32"/>
        </w:rPr>
        <w:t>（六）一般公共预算财政拨款基本支出决算情况说明</w:t>
      </w:r>
      <w:bookmarkEnd w:id="46"/>
    </w:p>
    <w:p w14:paraId="3422F697">
      <w:pPr>
        <w:spacing w:line="600" w:lineRule="exact"/>
        <w:ind w:firstLine="640"/>
        <w:rPr>
          <w:rFonts w:ascii="仿宋" w:hAnsi="仿宋" w:eastAsia="仿宋" w:cs="仿宋"/>
          <w:color w:val="000000"/>
          <w:sz w:val="32"/>
        </w:rPr>
      </w:pPr>
      <w:r>
        <w:rPr>
          <w:rFonts w:hint="eastAsia" w:ascii="仿宋" w:hAnsi="仿宋" w:eastAsia="仿宋" w:cs="仿宋"/>
          <w:sz w:val="32"/>
          <w:szCs w:val="32"/>
        </w:rPr>
        <w:t>2023年度一般公共预算财政拨款基本支出2454.95万元，其中：人员经费2454.95万元，主要包括：基本工资、津贴补贴、绩效工资、机关事业单位基本养老保险缴费、职业年金缴费、职工基本医疗保险缴费、其他社会保障缴费、住房公积金、医疗费、其他工资福利支出、离休费、抚恤金、生活补助、医疗费补助。公用经费0.00万元。</w:t>
      </w:r>
    </w:p>
    <w:p w14:paraId="5E3C7E8C">
      <w:pPr>
        <w:spacing w:line="600" w:lineRule="exact"/>
        <w:ind w:firstLine="640" w:firstLineChars="200"/>
        <w:outlineLvl w:val="1"/>
        <w:rPr>
          <w:rFonts w:ascii="仿宋" w:hAnsi="仿宋" w:eastAsia="仿宋"/>
          <w:bCs/>
          <w:color w:val="000000"/>
          <w:sz w:val="32"/>
        </w:rPr>
      </w:pPr>
      <w:bookmarkStart w:id="47" w:name="_Toc25082"/>
      <w:bookmarkStart w:id="48" w:name="_Toc175818355"/>
      <w:r>
        <w:rPr>
          <w:rFonts w:hint="eastAsia" w:ascii="黑体" w:hAnsi="宋体" w:eastAsia="黑体" w:cs="黑体"/>
          <w:sz w:val="32"/>
          <w:szCs w:val="32"/>
        </w:rPr>
        <w:t>（七）政府性基金预算财政拨款支出决算总体情况说明</w:t>
      </w:r>
      <w:bookmarkEnd w:id="47"/>
      <w:bookmarkEnd w:id="48"/>
    </w:p>
    <w:p w14:paraId="2F928E02">
      <w:pPr>
        <w:spacing w:line="600" w:lineRule="exact"/>
        <w:ind w:firstLine="640"/>
        <w:rPr>
          <w:rFonts w:ascii="仿宋" w:hAnsi="仿宋" w:eastAsia="仿宋" w:cs="仿宋"/>
          <w:sz w:val="32"/>
          <w:szCs w:val="32"/>
        </w:rPr>
      </w:pPr>
      <w:r>
        <w:rPr>
          <w:rFonts w:hint="eastAsia" w:ascii="仿宋" w:hAnsi="仿宋" w:eastAsia="仿宋" w:cs="仿宋"/>
          <w:sz w:val="32"/>
          <w:szCs w:val="32"/>
        </w:rPr>
        <w:t>1.政府性基金预算财政拨款支出决算总体情况</w:t>
      </w:r>
    </w:p>
    <w:p w14:paraId="6EF55198">
      <w:pPr>
        <w:spacing w:line="600" w:lineRule="exact"/>
        <w:ind w:firstLine="640"/>
        <w:rPr>
          <w:rFonts w:ascii="仿宋" w:hAnsi="仿宋" w:eastAsia="仿宋" w:cs="仿宋"/>
          <w:sz w:val="32"/>
          <w:szCs w:val="32"/>
        </w:rPr>
      </w:pPr>
      <w:r>
        <w:rPr>
          <w:rFonts w:hint="eastAsia" w:ascii="仿宋" w:hAnsi="仿宋" w:eastAsia="仿宋" w:cs="仿宋"/>
          <w:sz w:val="32"/>
          <w:szCs w:val="32"/>
        </w:rPr>
        <w:t>2023年度政府性基金预算财政拨款支出4212.30万元，占本年支出合计的7.65%。与2022年相比，政府性基金预算财政拨款支出增加2292.19万元，增长119.38%，主要原因是：2023年</w:t>
      </w:r>
      <w:r>
        <w:rPr>
          <w:rFonts w:hint="eastAsia" w:ascii="仿宋" w:hAnsi="仿宋" w:eastAsia="仿宋" w:cs="仿宋"/>
          <w:kern w:val="0"/>
          <w:sz w:val="32"/>
          <w:szCs w:val="32"/>
        </w:rPr>
        <w:t>本单位二期项目</w:t>
      </w:r>
      <w:r>
        <w:rPr>
          <w:rFonts w:hint="eastAsia" w:ascii="仿宋" w:hAnsi="仿宋" w:eastAsia="仿宋" w:cs="仿宋"/>
          <w:sz w:val="32"/>
          <w:szCs w:val="32"/>
        </w:rPr>
        <w:t>政府性基金预算财政拨款支出比2022年有所增加。</w:t>
      </w:r>
    </w:p>
    <w:p w14:paraId="63B7615C">
      <w:pPr>
        <w:spacing w:line="600" w:lineRule="exact"/>
        <w:ind w:firstLine="640"/>
        <w:rPr>
          <w:rFonts w:ascii="仿宋" w:hAnsi="仿宋" w:eastAsia="仿宋" w:cs="仿宋"/>
          <w:sz w:val="32"/>
          <w:szCs w:val="32"/>
        </w:rPr>
      </w:pPr>
      <w:r>
        <w:rPr>
          <w:rFonts w:hint="eastAsia" w:ascii="仿宋" w:hAnsi="仿宋" w:eastAsia="仿宋" w:cs="仿宋"/>
          <w:sz w:val="32"/>
          <w:szCs w:val="32"/>
        </w:rPr>
        <w:t>2.政府性基金预算财政拨款支出决算结构情况</w:t>
      </w:r>
    </w:p>
    <w:p w14:paraId="74548A76">
      <w:pPr>
        <w:spacing w:line="600" w:lineRule="exact"/>
        <w:ind w:firstLine="640"/>
        <w:rPr>
          <w:rFonts w:ascii="仿宋" w:hAnsi="仿宋" w:eastAsia="仿宋" w:cs="仿宋"/>
          <w:sz w:val="32"/>
          <w:szCs w:val="32"/>
        </w:rPr>
      </w:pPr>
      <w:r>
        <w:rPr>
          <w:rFonts w:hint="eastAsia" w:ascii="仿宋" w:hAnsi="仿宋" w:eastAsia="仿宋" w:cs="仿宋"/>
          <w:sz w:val="32"/>
          <w:szCs w:val="32"/>
        </w:rPr>
        <w:t>2023年度政府性基金预算财政拨款支出4212.30万元，主要用于以下方面：其他（类）支出4212.30万元，占100.00%。</w:t>
      </w:r>
    </w:p>
    <w:p w14:paraId="6EC6C009">
      <w:pPr>
        <w:spacing w:line="600" w:lineRule="exact"/>
        <w:ind w:firstLine="640"/>
        <w:rPr>
          <w:rFonts w:ascii="仿宋" w:hAnsi="仿宋" w:eastAsia="仿宋" w:cs="仿宋"/>
          <w:sz w:val="32"/>
          <w:szCs w:val="32"/>
        </w:rPr>
      </w:pPr>
      <w:r>
        <w:rPr>
          <w:rFonts w:hint="eastAsia" w:ascii="仿宋" w:hAnsi="仿宋" w:eastAsia="仿宋" w:cs="仿宋"/>
          <w:sz w:val="32"/>
          <w:szCs w:val="32"/>
        </w:rPr>
        <w:t>3.政府性基金预算财政拨款支出决算具体情况</w:t>
      </w:r>
    </w:p>
    <w:p w14:paraId="34384030">
      <w:pPr>
        <w:ind w:firstLine="640" w:firstLineChars="200"/>
        <w:rPr>
          <w:rFonts w:ascii="仿宋" w:hAnsi="仿宋" w:eastAsia="仿宋" w:cs="仿宋"/>
          <w:sz w:val="32"/>
          <w:szCs w:val="32"/>
        </w:rPr>
      </w:pPr>
      <w:r>
        <w:rPr>
          <w:rFonts w:hint="eastAsia" w:ascii="仿宋" w:hAnsi="仿宋" w:eastAsia="仿宋" w:cs="仿宋"/>
          <w:sz w:val="32"/>
          <w:szCs w:val="32"/>
        </w:rPr>
        <w:t>2023年度政府性基金预算财政拨款支出年初预算为3000.00万元，支出决算为4212.30万元,完成年初预算的140.41%。</w:t>
      </w:r>
      <w:r>
        <w:rPr>
          <w:rFonts w:hint="eastAsia" w:ascii="仿宋" w:hAnsi="仿宋" w:eastAsia="仿宋"/>
          <w:color w:val="000000"/>
          <w:sz w:val="32"/>
        </w:rPr>
        <w:t>主要原因是</w:t>
      </w:r>
      <w:r>
        <w:rPr>
          <w:rFonts w:hint="eastAsia" w:ascii="仿宋" w:hAnsi="仿宋" w:eastAsia="仿宋" w:cs="仿宋"/>
          <w:kern w:val="0"/>
          <w:sz w:val="32"/>
          <w:szCs w:val="32"/>
        </w:rPr>
        <w:t>年中追加了预算且包含了上年结转资金支出。</w:t>
      </w:r>
      <w:r>
        <w:rPr>
          <w:rFonts w:hint="eastAsia" w:ascii="仿宋" w:hAnsi="仿宋" w:eastAsia="仿宋" w:cs="仿宋"/>
          <w:sz w:val="32"/>
          <w:szCs w:val="32"/>
        </w:rPr>
        <w:t>其中：</w:t>
      </w:r>
      <w:r>
        <w:rPr>
          <w:rFonts w:hint="eastAsia" w:ascii="仿宋" w:hAnsi="仿宋" w:eastAsia="仿宋" w:cs="仿宋"/>
          <w:b/>
          <w:sz w:val="32"/>
          <w:szCs w:val="32"/>
        </w:rPr>
        <w:t>其他支出（类）彩票公益金安排的支出（款）用于社会福利的彩票公益金支出（项）</w:t>
      </w:r>
      <w:r>
        <w:rPr>
          <w:rFonts w:hint="eastAsia" w:ascii="仿宋" w:hAnsi="仿宋" w:eastAsia="仿宋" w:cs="仿宋"/>
          <w:sz w:val="32"/>
          <w:szCs w:val="32"/>
        </w:rPr>
        <w:t>年初预算数为3000.00万元，支出决算数为4212.30万元,完成年初预算的140.41%，</w:t>
      </w:r>
      <w:r>
        <w:rPr>
          <w:rFonts w:hint="eastAsia" w:ascii="仿宋" w:hAnsi="仿宋" w:eastAsia="仿宋"/>
          <w:color w:val="000000"/>
          <w:sz w:val="32"/>
        </w:rPr>
        <w:t>主要原因是</w:t>
      </w:r>
      <w:r>
        <w:rPr>
          <w:rFonts w:hint="eastAsia" w:ascii="仿宋" w:hAnsi="仿宋" w:eastAsia="仿宋" w:cs="仿宋"/>
          <w:kern w:val="0"/>
          <w:sz w:val="32"/>
          <w:szCs w:val="32"/>
        </w:rPr>
        <w:t>年中追加了预算且包含了上年结转资金支出。</w:t>
      </w:r>
    </w:p>
    <w:p w14:paraId="12C20D61">
      <w:pPr>
        <w:spacing w:line="600" w:lineRule="exact"/>
        <w:ind w:firstLine="594"/>
        <w:outlineLvl w:val="1"/>
        <w:rPr>
          <w:rFonts w:ascii="仿宋" w:hAnsi="仿宋" w:eastAsia="仿宋"/>
          <w:bCs/>
          <w:color w:val="000000"/>
          <w:sz w:val="32"/>
        </w:rPr>
      </w:pPr>
      <w:bookmarkStart w:id="49" w:name="_Toc175818356"/>
      <w:r>
        <w:rPr>
          <w:rFonts w:hint="eastAsia" w:ascii="黑体" w:hAnsi="宋体" w:eastAsia="黑体" w:cs="黑体"/>
          <w:sz w:val="32"/>
          <w:szCs w:val="32"/>
        </w:rPr>
        <w:t>（八）国有资本经营预算财政拨款支出决算总体情况说明</w:t>
      </w:r>
      <w:bookmarkEnd w:id="49"/>
    </w:p>
    <w:p w14:paraId="55CC1A93">
      <w:pPr>
        <w:spacing w:line="600" w:lineRule="exact"/>
        <w:ind w:firstLine="640"/>
        <w:rPr>
          <w:rFonts w:ascii="仿宋" w:hAnsi="仿宋" w:eastAsia="仿宋" w:cs="仿宋"/>
          <w:bCs/>
          <w:color w:val="000000"/>
          <w:sz w:val="32"/>
        </w:rPr>
      </w:pPr>
      <w:r>
        <w:rPr>
          <w:rFonts w:hint="eastAsia" w:ascii="仿宋" w:hAnsi="仿宋" w:eastAsia="仿宋" w:cs="仿宋"/>
          <w:sz w:val="32"/>
          <w:szCs w:val="32"/>
        </w:rPr>
        <w:t>本单位2023年度无国有资本经营预算财政拨款收支安排，故无相关数据。</w:t>
      </w:r>
    </w:p>
    <w:p w14:paraId="3A7BB778">
      <w:pPr>
        <w:spacing w:line="600" w:lineRule="exact"/>
        <w:ind w:firstLine="641"/>
        <w:jc w:val="left"/>
        <w:outlineLvl w:val="1"/>
        <w:rPr>
          <w:rFonts w:ascii="楷体" w:hAnsi="楷体" w:eastAsia="楷体"/>
          <w:b/>
          <w:color w:val="000000"/>
          <w:sz w:val="32"/>
        </w:rPr>
      </w:pPr>
      <w:bookmarkStart w:id="50" w:name="_Toc16928"/>
      <w:bookmarkStart w:id="51" w:name="_Toc175818357"/>
      <w:r>
        <w:rPr>
          <w:rFonts w:hint="eastAsia" w:ascii="黑体" w:hAnsi="宋体" w:eastAsia="黑体" w:cs="黑体"/>
          <w:sz w:val="32"/>
          <w:szCs w:val="32"/>
        </w:rPr>
        <w:t>（九）财政拨款“三公”经费支出决算情况说明</w:t>
      </w:r>
      <w:bookmarkEnd w:id="50"/>
      <w:bookmarkEnd w:id="51"/>
    </w:p>
    <w:p w14:paraId="10422724">
      <w:pPr>
        <w:spacing w:line="600" w:lineRule="exact"/>
        <w:ind w:firstLine="594"/>
        <w:rPr>
          <w:rFonts w:ascii="仿宋" w:hAnsi="仿宋" w:eastAsia="仿宋" w:cs="仿宋"/>
          <w:b/>
          <w:color w:val="000000"/>
          <w:sz w:val="32"/>
        </w:rPr>
      </w:pPr>
      <w:bookmarkStart w:id="52" w:name="_Toc15682"/>
      <w:r>
        <w:rPr>
          <w:rFonts w:hint="eastAsia" w:ascii="仿宋" w:hAnsi="仿宋" w:eastAsia="仿宋" w:cs="仿宋"/>
          <w:b/>
          <w:color w:val="000000"/>
          <w:sz w:val="32"/>
        </w:rPr>
        <w:t>1.“三公”经费财政拨款支出决算总体情况说明</w:t>
      </w:r>
      <w:bookmarkEnd w:id="52"/>
    </w:p>
    <w:p w14:paraId="10FD852A">
      <w:pPr>
        <w:ind w:firstLine="640" w:firstLineChars="200"/>
        <w:rPr>
          <w:rFonts w:ascii="仿宋" w:hAnsi="仿宋" w:eastAsia="仿宋" w:cs="仿宋"/>
          <w:color w:val="000000"/>
          <w:sz w:val="32"/>
        </w:rPr>
      </w:pPr>
      <w:r>
        <w:rPr>
          <w:rFonts w:ascii="仿宋" w:hAnsi="仿宋" w:eastAsia="仿宋" w:cs="仿宋"/>
          <w:color w:val="000000"/>
          <w:sz w:val="32"/>
        </w:rPr>
        <w:t>2023年度“三公”经费财政拨款支出全年预算为0.00万元，支出决算为0.00万元，2023年度“三公”经费支出决算数等于全年预算数的主要原因是本单位未安排财政拨款“三公”经费，收入支出均为0.00万元。</w:t>
      </w:r>
      <w:bookmarkStart w:id="53" w:name="_Toc29857"/>
    </w:p>
    <w:p w14:paraId="3C30D1CA">
      <w:pPr>
        <w:spacing w:line="600" w:lineRule="exact"/>
        <w:ind w:firstLine="594"/>
        <w:rPr>
          <w:rFonts w:ascii="仿宋" w:hAnsi="仿宋" w:eastAsia="仿宋" w:cs="仿宋"/>
          <w:b/>
          <w:color w:val="000000"/>
          <w:sz w:val="32"/>
        </w:rPr>
      </w:pPr>
      <w:r>
        <w:rPr>
          <w:rFonts w:hint="eastAsia" w:ascii="仿宋" w:hAnsi="仿宋" w:eastAsia="仿宋" w:cs="仿宋"/>
          <w:b/>
          <w:color w:val="000000"/>
          <w:sz w:val="32"/>
        </w:rPr>
        <w:t>2.“三公”经费财政拨款支出决算具体情况说明</w:t>
      </w:r>
      <w:bookmarkEnd w:id="53"/>
    </w:p>
    <w:p w14:paraId="6F82504F">
      <w:pPr>
        <w:ind w:firstLine="640" w:firstLineChars="200"/>
        <w:rPr>
          <w:rFonts w:ascii="仿宋" w:hAnsi="仿宋" w:eastAsia="仿宋" w:cs="仿宋"/>
          <w:color w:val="000000"/>
          <w:sz w:val="32"/>
        </w:rPr>
      </w:pPr>
      <w:r>
        <w:rPr>
          <w:rFonts w:ascii="仿宋" w:hAnsi="仿宋" w:eastAsia="仿宋" w:cs="仿宋"/>
          <w:color w:val="000000"/>
          <w:sz w:val="32"/>
        </w:rPr>
        <w:t>2023年度“三公”经费财政拨款支出决算中，因公出国（境）费用支出决算为0.00万元，占0.00%，与上年持平；公务用车购置及运行维护费支出决算为0.00万元，占0.00%，与上年持平；公务接待费支出决算为0.00万元，占0.00%，与上年持平。具体情况如下：</w:t>
      </w:r>
    </w:p>
    <w:p w14:paraId="5EA3D977">
      <w:pPr>
        <w:spacing w:line="600" w:lineRule="exact"/>
        <w:ind w:firstLine="641"/>
        <w:rPr>
          <w:rFonts w:ascii="仿宋" w:hAnsi="仿宋" w:eastAsia="仿宋" w:cs="仿宋"/>
          <w:color w:val="000000"/>
          <w:sz w:val="32"/>
        </w:rPr>
      </w:pPr>
      <w:r>
        <w:rPr>
          <w:rFonts w:hint="eastAsia" w:ascii="仿宋" w:hAnsi="仿宋" w:eastAsia="仿宋" w:cs="仿宋"/>
          <w:b/>
          <w:color w:val="000000"/>
          <w:sz w:val="32"/>
        </w:rPr>
        <w:t>（1）因公出国（境）费用</w:t>
      </w:r>
      <w:r>
        <w:rPr>
          <w:rFonts w:ascii="仿宋" w:hAnsi="仿宋" w:eastAsia="仿宋" w:cs="仿宋"/>
          <w:color w:val="000000"/>
          <w:sz w:val="32"/>
        </w:rPr>
        <w:t>全年预算数为0.00万元，支出决算为0.00万元，决算数等于全年预算数的主要原因是未安排财政拨款因公出国（境）。全年使用财政拨款支出涉及因公出国(境)团组0个；累计0人次。</w:t>
      </w:r>
    </w:p>
    <w:p w14:paraId="361AAFEB">
      <w:pPr>
        <w:spacing w:line="600" w:lineRule="exact"/>
        <w:ind w:firstLine="594"/>
        <w:rPr>
          <w:rFonts w:ascii="仿宋" w:hAnsi="仿宋" w:eastAsia="仿宋" w:cs="仿宋"/>
          <w:kern w:val="0"/>
          <w:sz w:val="32"/>
          <w:szCs w:val="32"/>
        </w:rPr>
      </w:pPr>
      <w:r>
        <w:rPr>
          <w:rFonts w:hint="eastAsia" w:ascii="仿宋" w:hAnsi="仿宋" w:eastAsia="仿宋" w:cs="仿宋"/>
          <w:b/>
          <w:color w:val="000000"/>
          <w:sz w:val="32"/>
        </w:rPr>
        <w:t>（2）公务用车购置及运行维护费</w:t>
      </w:r>
      <w:r>
        <w:rPr>
          <w:rFonts w:ascii="仿宋" w:hAnsi="仿宋" w:eastAsia="仿宋" w:cs="仿宋"/>
          <w:color w:val="000000"/>
          <w:sz w:val="32"/>
        </w:rPr>
        <w:t>全年预算数为0.00万元，支出决算为0.00万元。决算数等于全年预算数的主要原因是未安排财政拨款公务用车购置及运行维护。</w:t>
      </w:r>
    </w:p>
    <w:p w14:paraId="20BA0875">
      <w:pPr>
        <w:ind w:firstLine="420"/>
        <w:rPr>
          <w:rFonts w:ascii="仿宋" w:hAnsi="仿宋" w:eastAsia="仿宋" w:cs="仿宋"/>
          <w:color w:val="000000"/>
          <w:sz w:val="32"/>
        </w:rPr>
      </w:pPr>
      <w:r>
        <w:rPr>
          <w:rFonts w:hint="eastAsia" w:ascii="仿宋" w:hAnsi="仿宋" w:eastAsia="仿宋" w:cs="仿宋"/>
          <w:b/>
          <w:color w:val="000000"/>
          <w:sz w:val="32"/>
        </w:rPr>
        <w:t>公务用车购置</w:t>
      </w:r>
      <w:r>
        <w:rPr>
          <w:rFonts w:ascii="仿宋" w:hAnsi="仿宋" w:eastAsia="仿宋" w:cs="仿宋"/>
          <w:color w:val="000000"/>
          <w:sz w:val="32"/>
        </w:rPr>
        <w:t>全年预算数为0.00万元，支出决算为0.00万元（含购置税等附加费用）。决算数等于全年预算数的主要原因是未安排公务用车购置。主要用于经批准购置的0辆公务用车。</w:t>
      </w:r>
    </w:p>
    <w:p w14:paraId="3883DD6C">
      <w:pPr>
        <w:spacing w:line="600" w:lineRule="exact"/>
        <w:ind w:firstLine="594"/>
        <w:rPr>
          <w:rFonts w:ascii="仿宋" w:hAnsi="仿宋" w:eastAsia="仿宋" w:cs="仿宋"/>
          <w:color w:val="000000"/>
          <w:sz w:val="32"/>
        </w:rPr>
      </w:pPr>
      <w:r>
        <w:rPr>
          <w:rFonts w:hint="eastAsia" w:ascii="仿宋" w:hAnsi="仿宋" w:eastAsia="仿宋" w:cs="仿宋"/>
          <w:b/>
          <w:color w:val="000000"/>
          <w:sz w:val="32"/>
        </w:rPr>
        <w:t>公务用车运行维护费</w:t>
      </w:r>
      <w:r>
        <w:rPr>
          <w:rFonts w:ascii="仿宋" w:hAnsi="仿宋" w:eastAsia="仿宋" w:cs="仿宋"/>
          <w:color w:val="000000"/>
          <w:sz w:val="32"/>
        </w:rPr>
        <w:t>全年预算数为0.00万元，支出决算为0.00万元。决算数等于全年预算数的主要原因是未安排财政拨款公务用车运行维护，收入支出均为0.00万元。截至2023年12月31日，财政拨款开支的公务用车保有量为0辆。</w:t>
      </w:r>
    </w:p>
    <w:p w14:paraId="73A59F17">
      <w:pPr>
        <w:spacing w:line="600" w:lineRule="exact"/>
        <w:ind w:firstLine="594"/>
        <w:rPr>
          <w:rFonts w:ascii="仿宋" w:hAnsi="仿宋" w:eastAsia="仿宋" w:cs="仿宋"/>
          <w:color w:val="000000"/>
          <w:sz w:val="32"/>
        </w:rPr>
      </w:pPr>
      <w:r>
        <w:rPr>
          <w:rFonts w:hint="eastAsia" w:ascii="仿宋" w:hAnsi="仿宋" w:eastAsia="仿宋" w:cs="仿宋"/>
          <w:b/>
          <w:color w:val="000000"/>
          <w:sz w:val="32"/>
        </w:rPr>
        <w:t>（3）公务接待费</w:t>
      </w:r>
      <w:r>
        <w:rPr>
          <w:rFonts w:ascii="仿宋" w:hAnsi="仿宋" w:eastAsia="仿宋" w:cs="仿宋"/>
          <w:color w:val="000000"/>
          <w:sz w:val="32"/>
        </w:rPr>
        <w:t>全年预算数为0.00万元，支出决算为0.00万元。国内公务接待0批次，累计0人次。决算数等于全年预算数的主要原因是未安排财政拨款公务接待。其中：</w:t>
      </w:r>
    </w:p>
    <w:p w14:paraId="657A57A2">
      <w:pPr>
        <w:spacing w:line="600" w:lineRule="exact"/>
        <w:rPr>
          <w:rFonts w:ascii="仿宋" w:hAnsi="仿宋" w:eastAsia="仿宋" w:cs="仿宋"/>
          <w:color w:val="000000"/>
          <w:sz w:val="32"/>
        </w:rPr>
      </w:pPr>
      <w:r>
        <w:rPr>
          <w:rFonts w:hint="eastAsia" w:ascii="仿宋" w:hAnsi="仿宋" w:eastAsia="仿宋" w:cs="仿宋"/>
          <w:b/>
          <w:color w:val="000000"/>
          <w:sz w:val="32"/>
        </w:rPr>
        <w:t>外事接待</w:t>
      </w:r>
      <w:r>
        <w:rPr>
          <w:rFonts w:hint="eastAsia" w:ascii="仿宋" w:hAnsi="仿宋" w:eastAsia="仿宋" w:cs="仿宋"/>
          <w:color w:val="000000"/>
          <w:sz w:val="32"/>
        </w:rPr>
        <w:t>支出0.00万元，接待0批次，累计0人次。</w:t>
      </w:r>
      <w:r>
        <w:rPr>
          <w:rFonts w:hint="eastAsia" w:ascii="仿宋" w:hAnsi="仿宋" w:eastAsia="仿宋" w:cs="仿宋"/>
          <w:b/>
          <w:color w:val="000000"/>
          <w:sz w:val="32"/>
        </w:rPr>
        <w:t>其他国内公务接待</w:t>
      </w:r>
      <w:r>
        <w:rPr>
          <w:rFonts w:hint="eastAsia" w:ascii="仿宋" w:hAnsi="仿宋" w:eastAsia="仿宋" w:cs="仿宋"/>
          <w:color w:val="000000"/>
          <w:sz w:val="32"/>
        </w:rPr>
        <w:t>支出0.00万元，接待0批次，累计0人次。</w:t>
      </w:r>
    </w:p>
    <w:p w14:paraId="6A81F9CF">
      <w:pPr>
        <w:spacing w:line="600" w:lineRule="exact"/>
        <w:ind w:firstLine="641"/>
        <w:jc w:val="left"/>
        <w:outlineLvl w:val="1"/>
        <w:rPr>
          <w:rFonts w:ascii="楷体" w:hAnsi="楷体" w:eastAsia="楷体"/>
          <w:bCs/>
          <w:color w:val="000000"/>
          <w:sz w:val="32"/>
        </w:rPr>
      </w:pPr>
      <w:bookmarkStart w:id="54" w:name="_Toc952"/>
      <w:bookmarkStart w:id="55" w:name="_Toc175818358"/>
      <w:r>
        <w:rPr>
          <w:rFonts w:hint="eastAsia" w:ascii="黑体" w:hAnsi="宋体" w:eastAsia="黑体" w:cs="黑体"/>
          <w:sz w:val="32"/>
          <w:szCs w:val="32"/>
        </w:rPr>
        <w:t>（十）机关运行经费支出说明</w:t>
      </w:r>
      <w:bookmarkEnd w:id="54"/>
      <w:bookmarkEnd w:id="55"/>
    </w:p>
    <w:p w14:paraId="1CCFAA86">
      <w:pPr>
        <w:ind w:firstLine="640" w:firstLineChars="200"/>
        <w:rPr>
          <w:rFonts w:ascii="仿宋" w:hAnsi="仿宋" w:eastAsia="仿宋" w:cs="仿宋"/>
          <w:sz w:val="32"/>
          <w:szCs w:val="32"/>
        </w:rPr>
      </w:pPr>
      <w:bookmarkStart w:id="56" w:name="_Toc20820"/>
      <w:r>
        <w:rPr>
          <w:rFonts w:hint="eastAsia" w:ascii="仿宋" w:hAnsi="仿宋" w:eastAsia="仿宋" w:cs="仿宋"/>
          <w:sz w:val="32"/>
          <w:szCs w:val="40"/>
        </w:rPr>
        <w:t> 2023年度机关运行经费年初预算数为0万元，支出决算为0万元。完成预算的0%，决算数等于预算数的主要原因是我单位不是行政机关，也不是参照公务员管理事业单位，无机关运行经费支出。与上年持平。</w:t>
      </w:r>
    </w:p>
    <w:p w14:paraId="724346E5">
      <w:pPr>
        <w:spacing w:line="600" w:lineRule="exact"/>
        <w:ind w:firstLine="641"/>
        <w:jc w:val="left"/>
        <w:outlineLvl w:val="1"/>
        <w:rPr>
          <w:rFonts w:ascii="楷体" w:hAnsi="楷体" w:eastAsia="楷体"/>
          <w:bCs/>
          <w:color w:val="000000"/>
          <w:sz w:val="32"/>
        </w:rPr>
      </w:pPr>
      <w:bookmarkStart w:id="57" w:name="_Toc175818359"/>
      <w:r>
        <w:rPr>
          <w:rFonts w:hint="eastAsia" w:ascii="黑体" w:hAnsi="宋体" w:eastAsia="黑体" w:cs="黑体"/>
          <w:sz w:val="32"/>
          <w:szCs w:val="32"/>
        </w:rPr>
        <w:t>（十一）政府采购支出说明</w:t>
      </w:r>
      <w:bookmarkEnd w:id="56"/>
      <w:bookmarkEnd w:id="57"/>
    </w:p>
    <w:p w14:paraId="2A695F9F">
      <w:pPr>
        <w:spacing w:line="600" w:lineRule="exact"/>
        <w:ind w:firstLine="640"/>
        <w:rPr>
          <w:rFonts w:ascii="仿宋" w:hAnsi="仿宋" w:eastAsia="仿宋" w:cs="仿宋"/>
          <w:color w:val="000000"/>
          <w:sz w:val="32"/>
        </w:rPr>
      </w:pPr>
      <w:r>
        <w:rPr>
          <w:rFonts w:hint="eastAsia" w:ascii="仿宋" w:hAnsi="仿宋" w:eastAsia="仿宋" w:cs="仿宋"/>
          <w:color w:val="000000"/>
          <w:sz w:val="32"/>
        </w:rPr>
        <w:t>2023年度政府采购支出总额4391.10万元，其中：政府采购货物支出452.48万元、政府采购工程支出3072.85万元、政府采购服务支出865.78万元。授予中小企业合同金额1711.15万元，占政府采购支出总额的38.97%。其中，授予小微企业合同金额1468.41万元，占授予中小企业合同金额的85.81%；货物采购授予中小企业合同金额占货物支出金额的</w:t>
      </w:r>
      <w:r>
        <w:rPr>
          <w:rFonts w:hint="eastAsia" w:ascii="仿宋" w:hAnsi="仿宋" w:eastAsia="仿宋" w:cs="仿宋"/>
          <w:kern w:val="0"/>
          <w:sz w:val="32"/>
          <w:szCs w:val="32"/>
        </w:rPr>
        <w:t>40</w:t>
      </w:r>
      <w:r>
        <w:rPr>
          <w:rFonts w:hint="eastAsia" w:ascii="仿宋" w:hAnsi="仿宋" w:eastAsia="仿宋" w:cs="仿宋"/>
          <w:color w:val="000000"/>
          <w:sz w:val="32"/>
        </w:rPr>
        <w:t>%，工程采购授予中小企业合同金额占工程支出金额的</w:t>
      </w:r>
      <w:r>
        <w:rPr>
          <w:rFonts w:hint="eastAsia" w:ascii="仿宋" w:hAnsi="仿宋" w:eastAsia="仿宋" w:cs="仿宋"/>
          <w:kern w:val="0"/>
          <w:sz w:val="32"/>
          <w:szCs w:val="32"/>
        </w:rPr>
        <w:t>40</w:t>
      </w:r>
      <w:r>
        <w:rPr>
          <w:rFonts w:hint="eastAsia" w:ascii="仿宋" w:hAnsi="仿宋" w:eastAsia="仿宋" w:cs="仿宋"/>
          <w:color w:val="000000"/>
          <w:sz w:val="32"/>
        </w:rPr>
        <w:t>%，服务采购授予中小企业合同金额占服务支出金额的</w:t>
      </w:r>
      <w:r>
        <w:rPr>
          <w:rFonts w:hint="eastAsia" w:ascii="仿宋" w:hAnsi="仿宋" w:eastAsia="仿宋" w:cs="仿宋"/>
          <w:kern w:val="0"/>
          <w:sz w:val="32"/>
          <w:szCs w:val="32"/>
        </w:rPr>
        <w:t>35</w:t>
      </w:r>
      <w:r>
        <w:rPr>
          <w:rFonts w:hint="eastAsia" w:ascii="仿宋" w:hAnsi="仿宋" w:eastAsia="仿宋" w:cs="仿宋"/>
          <w:color w:val="000000"/>
          <w:sz w:val="32"/>
        </w:rPr>
        <w:t>%。</w:t>
      </w:r>
    </w:p>
    <w:p w14:paraId="32A37A1D">
      <w:pPr>
        <w:spacing w:line="600" w:lineRule="exact"/>
        <w:ind w:firstLine="641"/>
        <w:jc w:val="left"/>
        <w:outlineLvl w:val="1"/>
        <w:rPr>
          <w:rFonts w:ascii="楷体" w:hAnsi="楷体" w:eastAsia="楷体"/>
          <w:bCs/>
          <w:color w:val="000000"/>
          <w:sz w:val="32"/>
        </w:rPr>
      </w:pPr>
      <w:bookmarkStart w:id="58" w:name="_Toc11393"/>
      <w:bookmarkStart w:id="59" w:name="_Toc175818360"/>
      <w:r>
        <w:rPr>
          <w:rFonts w:hint="eastAsia" w:ascii="黑体" w:hAnsi="宋体" w:eastAsia="黑体" w:cs="黑体"/>
          <w:sz w:val="32"/>
          <w:szCs w:val="32"/>
        </w:rPr>
        <w:t>（十二）国有资产占有使用情况说明</w:t>
      </w:r>
      <w:bookmarkEnd w:id="58"/>
      <w:bookmarkEnd w:id="59"/>
    </w:p>
    <w:p w14:paraId="10A790E8">
      <w:pPr>
        <w:spacing w:line="600" w:lineRule="exact"/>
        <w:ind w:firstLine="594"/>
        <w:rPr>
          <w:rFonts w:ascii="楷体" w:hAnsi="楷体" w:eastAsia="楷体"/>
          <w:b/>
          <w:color w:val="000000"/>
          <w:sz w:val="32"/>
        </w:rPr>
      </w:pPr>
      <w:r>
        <w:rPr>
          <w:rFonts w:hint="eastAsia" w:ascii="仿宋" w:hAnsi="仿宋" w:eastAsia="仿宋" w:cs="仿宋"/>
          <w:color w:val="000000"/>
          <w:sz w:val="32"/>
        </w:rPr>
        <w:t>截至2023年12月31日，</w:t>
      </w:r>
      <w:r>
        <w:rPr>
          <w:rFonts w:hint="eastAsia" w:ascii="仿宋" w:hAnsi="仿宋" w:eastAsia="仿宋" w:cs="仿宋"/>
          <w:sz w:val="32"/>
          <w:szCs w:val="32"/>
        </w:rPr>
        <w:t>浙江省荣军医院</w:t>
      </w:r>
      <w:r>
        <w:rPr>
          <w:rFonts w:hint="eastAsia" w:ascii="仿宋" w:hAnsi="仿宋" w:eastAsia="仿宋" w:cs="仿宋"/>
          <w:color w:val="000000"/>
          <w:sz w:val="32"/>
        </w:rPr>
        <w:t>共有车辆7辆，其中，副部（省）级及以上领导用车0辆、主要领导干部用车0辆、机要通信用车0辆、应急保障用车0辆、执法执勤用车0辆、特种专业技术用车4辆、离退休干部用车0辆、其他用车3辆</w:t>
      </w:r>
      <w:r>
        <w:rPr>
          <w:rFonts w:hint="eastAsia" w:ascii="仿宋" w:hAnsi="仿宋" w:eastAsia="仿宋" w:cs="仿宋"/>
          <w:sz w:val="32"/>
          <w:szCs w:val="40"/>
        </w:rPr>
        <w:t>,其他用车主要是医疗业务用车2辆、优抚对象短疗用车1辆</w:t>
      </w:r>
      <w:r>
        <w:rPr>
          <w:rFonts w:hint="eastAsia" w:ascii="仿宋" w:hAnsi="仿宋" w:eastAsia="仿宋" w:cs="仿宋"/>
          <w:color w:val="000000"/>
          <w:sz w:val="32"/>
        </w:rPr>
        <w:t>；单价100万元以上设备（不含车辆）40台（套）。</w:t>
      </w:r>
      <w:r>
        <w:rPr>
          <w:rFonts w:hint="eastAsia" w:ascii="仿宋" w:hAnsi="仿宋" w:eastAsia="仿宋"/>
          <w:color w:val="000000"/>
          <w:sz w:val="32"/>
        </w:rPr>
        <w:t xml:space="preserve"> </w:t>
      </w:r>
    </w:p>
    <w:p w14:paraId="6706513F">
      <w:pPr>
        <w:spacing w:line="600" w:lineRule="exact"/>
        <w:ind w:firstLine="641"/>
        <w:jc w:val="left"/>
        <w:outlineLvl w:val="1"/>
        <w:rPr>
          <w:rFonts w:ascii="楷体" w:hAnsi="楷体" w:eastAsia="楷体"/>
          <w:bCs/>
          <w:color w:val="000000"/>
          <w:sz w:val="32"/>
        </w:rPr>
      </w:pPr>
      <w:bookmarkStart w:id="60" w:name="_Toc7528"/>
      <w:bookmarkStart w:id="61" w:name="_Toc175818361"/>
      <w:r>
        <w:rPr>
          <w:rFonts w:hint="eastAsia" w:ascii="黑体" w:hAnsi="宋体" w:eastAsia="黑体" w:cs="黑体"/>
          <w:sz w:val="32"/>
          <w:szCs w:val="32"/>
        </w:rPr>
        <w:t>（十三）预算绩效情况说明</w:t>
      </w:r>
      <w:bookmarkEnd w:id="60"/>
      <w:bookmarkEnd w:id="61"/>
    </w:p>
    <w:p w14:paraId="3907A2DD">
      <w:pPr>
        <w:spacing w:line="600" w:lineRule="exact"/>
        <w:ind w:firstLine="594"/>
        <w:rPr>
          <w:rFonts w:ascii="仿宋" w:hAnsi="仿宋" w:eastAsia="仿宋" w:cs="仿宋"/>
          <w:color w:val="000000"/>
          <w:sz w:val="32"/>
        </w:rPr>
      </w:pPr>
      <w:r>
        <w:rPr>
          <w:rFonts w:hint="eastAsia" w:ascii="仿宋" w:hAnsi="仿宋" w:eastAsia="仿宋" w:cs="仿宋"/>
          <w:b/>
          <w:color w:val="000000"/>
          <w:sz w:val="32"/>
        </w:rPr>
        <w:t>1.预算绩效管理工作开展情况</w:t>
      </w:r>
    </w:p>
    <w:p w14:paraId="301F8F9A">
      <w:pPr>
        <w:spacing w:line="600" w:lineRule="exact"/>
        <w:ind w:firstLine="640" w:firstLineChars="200"/>
        <w:rPr>
          <w:rFonts w:ascii="仿宋" w:hAnsi="仿宋" w:eastAsia="仿宋" w:cs="仿宋"/>
          <w:color w:val="333333"/>
          <w:sz w:val="32"/>
          <w:szCs w:val="32"/>
        </w:rPr>
      </w:pPr>
      <w:r>
        <w:rPr>
          <w:rFonts w:hint="eastAsia" w:ascii="仿宋" w:hAnsi="仿宋" w:eastAsia="仿宋" w:cs="仿宋"/>
          <w:color w:val="333333"/>
          <w:sz w:val="32"/>
          <w:szCs w:val="32"/>
        </w:rPr>
        <w:t>根据预算绩效管理要求，浙江省荣军医院组织对2023年度一般公共预算项目支出全面开展绩效自评，其中，一级项目2个，二级项目6个，共涉及资金999.06万元，占一般公共预算项目支出总额的100%。组织对2023年度省荣军医院二期项目建设资金1个政府性基金预算项目支出开展绩效自评，共涉及资金4212.30万元，占政府性基金预算项目支出总额的100%。</w:t>
      </w:r>
    </w:p>
    <w:p w14:paraId="422A2A07">
      <w:pPr>
        <w:spacing w:line="600" w:lineRule="exact"/>
        <w:ind w:firstLine="640" w:firstLineChars="200"/>
        <w:rPr>
          <w:rFonts w:ascii="仿宋" w:hAnsi="仿宋" w:eastAsia="仿宋" w:cs="仿宋"/>
          <w:color w:val="333333"/>
          <w:sz w:val="32"/>
          <w:szCs w:val="32"/>
        </w:rPr>
      </w:pPr>
      <w:r>
        <w:rPr>
          <w:rFonts w:hint="eastAsia" w:ascii="仿宋" w:hAnsi="仿宋" w:eastAsia="仿宋" w:cs="仿宋"/>
          <w:color w:val="333333"/>
          <w:sz w:val="32"/>
          <w:szCs w:val="32"/>
        </w:rPr>
        <w:t>组织对“优抚对象短期疗养、巡诊”“省荣军医院二期项目建设资金”等2个项目开展了部门评价，涉及一般公共预算支出860.75万元，政府性基金预算支出4212.30万元，从评价情况来看,2个项目绩效评价结果为优。</w:t>
      </w:r>
    </w:p>
    <w:p w14:paraId="0463C3CB">
      <w:pPr>
        <w:spacing w:line="600" w:lineRule="exact"/>
        <w:ind w:firstLine="640" w:firstLineChars="200"/>
        <w:rPr>
          <w:rFonts w:ascii="仿宋" w:hAnsi="仿宋" w:eastAsia="仿宋" w:cs="仿宋"/>
          <w:color w:val="000000"/>
          <w:sz w:val="32"/>
        </w:rPr>
      </w:pPr>
      <w:r>
        <w:rPr>
          <w:rFonts w:hint="eastAsia" w:ascii="仿宋" w:hAnsi="仿宋" w:eastAsia="仿宋" w:cs="仿宋"/>
          <w:sz w:val="32"/>
          <w:szCs w:val="32"/>
        </w:rPr>
        <w:t>本年无国有资本经营预算项目。</w:t>
      </w:r>
    </w:p>
    <w:p w14:paraId="26D379BE">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本年无部门评价。</w:t>
      </w:r>
    </w:p>
    <w:p w14:paraId="08F971B0">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本年无部门整体支出绩效评价。</w:t>
      </w:r>
    </w:p>
    <w:p w14:paraId="309DFCC1">
      <w:pPr>
        <w:spacing w:line="600" w:lineRule="exact"/>
        <w:ind w:firstLine="320" w:firstLineChars="100"/>
        <w:rPr>
          <w:rFonts w:ascii="仿宋" w:hAnsi="仿宋" w:eastAsia="仿宋" w:cs="仿宋"/>
          <w:sz w:val="32"/>
          <w:szCs w:val="32"/>
        </w:rPr>
      </w:pPr>
    </w:p>
    <w:p w14:paraId="48548F7A">
      <w:pPr>
        <w:spacing w:line="600" w:lineRule="exact"/>
        <w:ind w:firstLine="643" w:firstLineChars="200"/>
        <w:rPr>
          <w:rFonts w:ascii="仿宋" w:hAnsi="仿宋" w:eastAsia="仿宋" w:cs="仿宋"/>
          <w:b/>
          <w:color w:val="000000"/>
          <w:sz w:val="32"/>
        </w:rPr>
      </w:pPr>
      <w:r>
        <w:rPr>
          <w:rFonts w:hint="eastAsia" w:ascii="仿宋" w:hAnsi="仿宋" w:eastAsia="仿宋" w:cs="仿宋"/>
          <w:b/>
          <w:color w:val="000000"/>
          <w:sz w:val="32"/>
        </w:rPr>
        <w:t>2.单位决算中项目绩效自评结果</w:t>
      </w:r>
    </w:p>
    <w:p w14:paraId="1E159AF9">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浙江省荣军医院随决算公开2023年度本单位项目支出绩效自评结果（详见附件）。其中，优抚对象政策性补助项目和优抚医院能力建设项目绩效自评具体情况如下：</w:t>
      </w:r>
      <w:r>
        <w:rPr>
          <w:rFonts w:hint="eastAsia" w:ascii="仿宋" w:hAnsi="仿宋" w:eastAsia="仿宋" w:cs="仿宋"/>
          <w:sz w:val="32"/>
          <w:szCs w:val="32"/>
        </w:rPr>
        <w:br w:type="textWrapping"/>
      </w:r>
      <w:r>
        <w:rPr>
          <w:rFonts w:hint="eastAsia" w:ascii="仿宋" w:hAnsi="仿宋" w:eastAsia="仿宋" w:cs="仿宋"/>
          <w:sz w:val="32"/>
          <w:szCs w:val="32"/>
        </w:rPr>
        <w:t xml:space="preserve">    优抚对象政策性补助项目绩效自评综述：根据年初设定的绩效目标，项目自评得分100.00分，自评结论为“优”。项目全年预算数为976.37万元，执行数为976.37万元，完成预算的100.00%。项目绩效目标完成情况：一是按照年初既定目标实现项目绩效水平。二是切实提升了提高了对优抚对象及荣军的服务水平，增强其荣誉感、获得感和归属感。三是切实增强了荣军及优抚对象满意度，提高了该类人群的尊崇感。</w:t>
      </w:r>
    </w:p>
    <w:p w14:paraId="163CADED">
      <w:pPr>
        <w:spacing w:line="600" w:lineRule="exact"/>
        <w:ind w:firstLine="640" w:firstLineChars="200"/>
        <w:rPr>
          <w:rFonts w:ascii="仿宋" w:hAnsi="仿宋" w:eastAsia="仿宋" w:cs="仿宋"/>
          <w:sz w:val="32"/>
          <w:szCs w:val="32"/>
        </w:rPr>
      </w:pPr>
    </w:p>
    <w:tbl>
      <w:tblPr>
        <w:tblStyle w:val="11"/>
        <w:tblW w:w="5847" w:type="pct"/>
        <w:jc w:val="center"/>
        <w:tblLayout w:type="fixed"/>
        <w:tblCellMar>
          <w:top w:w="0" w:type="dxa"/>
          <w:left w:w="108" w:type="dxa"/>
          <w:bottom w:w="0" w:type="dxa"/>
          <w:right w:w="108" w:type="dxa"/>
        </w:tblCellMar>
      </w:tblPr>
      <w:tblGrid>
        <w:gridCol w:w="539"/>
        <w:gridCol w:w="938"/>
        <w:gridCol w:w="706"/>
        <w:gridCol w:w="979"/>
        <w:gridCol w:w="1302"/>
        <w:gridCol w:w="1302"/>
        <w:gridCol w:w="967"/>
        <w:gridCol w:w="1804"/>
        <w:gridCol w:w="1429"/>
      </w:tblGrid>
      <w:tr w14:paraId="10B15674">
        <w:tblPrEx>
          <w:tblCellMar>
            <w:top w:w="0" w:type="dxa"/>
            <w:left w:w="108" w:type="dxa"/>
            <w:bottom w:w="0" w:type="dxa"/>
            <w:right w:w="108" w:type="dxa"/>
          </w:tblCellMar>
        </w:tblPrEx>
        <w:trPr>
          <w:trHeight w:val="480" w:hRule="atLeast"/>
          <w:jc w:val="center"/>
        </w:trPr>
        <w:tc>
          <w:tcPr>
            <w:tcW w:w="5000" w:type="pct"/>
            <w:gridSpan w:val="9"/>
            <w:tcBorders>
              <w:top w:val="nil"/>
              <w:left w:val="nil"/>
              <w:bottom w:val="nil"/>
              <w:right w:val="nil"/>
            </w:tcBorders>
            <w:shd w:val="clear" w:color="auto" w:fill="auto"/>
            <w:noWrap/>
            <w:vAlign w:val="center"/>
          </w:tcPr>
          <w:p w14:paraId="50BC174A">
            <w:pPr>
              <w:widowControl/>
              <w:jc w:val="center"/>
              <w:rPr>
                <w:rFonts w:ascii="方正小标宋简体" w:hAnsi="宋体" w:eastAsia="方正小标宋简体" w:cs="宋体"/>
                <w:color w:val="000000"/>
                <w:kern w:val="0"/>
                <w:sz w:val="36"/>
                <w:szCs w:val="36"/>
              </w:rPr>
            </w:pPr>
            <w:r>
              <w:rPr>
                <w:rFonts w:hint="eastAsia" w:ascii="方正小标宋简体" w:hAnsi="宋体" w:eastAsia="方正小标宋简体" w:cs="宋体"/>
                <w:color w:val="000000"/>
                <w:kern w:val="0"/>
                <w:sz w:val="36"/>
                <w:szCs w:val="36"/>
              </w:rPr>
              <w:t>项目支出绩效自评表</w:t>
            </w:r>
          </w:p>
        </w:tc>
      </w:tr>
      <w:tr w14:paraId="2EB0134F">
        <w:tblPrEx>
          <w:tblCellMar>
            <w:top w:w="0" w:type="dxa"/>
            <w:left w:w="108" w:type="dxa"/>
            <w:bottom w:w="0" w:type="dxa"/>
            <w:right w:w="108" w:type="dxa"/>
          </w:tblCellMar>
        </w:tblPrEx>
        <w:trPr>
          <w:trHeight w:val="315" w:hRule="atLeast"/>
          <w:jc w:val="center"/>
        </w:trPr>
        <w:tc>
          <w:tcPr>
            <w:tcW w:w="5000" w:type="pct"/>
            <w:gridSpan w:val="9"/>
            <w:tcBorders>
              <w:top w:val="nil"/>
              <w:left w:val="nil"/>
              <w:bottom w:val="nil"/>
              <w:right w:val="nil"/>
            </w:tcBorders>
            <w:shd w:val="clear" w:color="auto" w:fill="auto"/>
            <w:noWrap/>
            <w:vAlign w:val="center"/>
          </w:tcPr>
          <w:p w14:paraId="238D4D1A">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w:t>
            </w:r>
            <w:r>
              <w:rPr>
                <w:rFonts w:ascii="Times New Roman" w:hAnsi="Times New Roman" w:eastAsia="仿宋_GB2312" w:cs="Times New Roman"/>
                <w:color w:val="000000"/>
                <w:kern w:val="0"/>
                <w:sz w:val="20"/>
                <w:szCs w:val="20"/>
              </w:rPr>
              <w:t>2023</w:t>
            </w:r>
            <w:r>
              <w:rPr>
                <w:rFonts w:hint="eastAsia" w:ascii="仿宋_GB2312" w:hAnsi="宋体" w:eastAsia="仿宋_GB2312" w:cs="宋体"/>
                <w:color w:val="000000"/>
                <w:kern w:val="0"/>
                <w:sz w:val="20"/>
                <w:szCs w:val="20"/>
              </w:rPr>
              <w:t>年度）</w:t>
            </w:r>
          </w:p>
        </w:tc>
      </w:tr>
      <w:tr w14:paraId="36019C10">
        <w:tblPrEx>
          <w:tblCellMar>
            <w:top w:w="0" w:type="dxa"/>
            <w:left w:w="108" w:type="dxa"/>
            <w:bottom w:w="0" w:type="dxa"/>
            <w:right w:w="108" w:type="dxa"/>
          </w:tblCellMar>
        </w:tblPrEx>
        <w:trPr>
          <w:trHeight w:val="402" w:hRule="atLeast"/>
          <w:jc w:val="center"/>
        </w:trPr>
        <w:tc>
          <w:tcPr>
            <w:tcW w:w="74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361C8">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项目名称</w:t>
            </w:r>
          </w:p>
        </w:tc>
        <w:tc>
          <w:tcPr>
            <w:tcW w:w="4258" w:type="pct"/>
            <w:gridSpan w:val="7"/>
            <w:tcBorders>
              <w:top w:val="single" w:color="000000" w:sz="4" w:space="0"/>
              <w:left w:val="nil"/>
              <w:bottom w:val="single" w:color="000000" w:sz="4" w:space="0"/>
              <w:right w:val="single" w:color="000000" w:sz="4" w:space="0"/>
            </w:tcBorders>
            <w:shd w:val="clear" w:color="auto" w:fill="auto"/>
            <w:noWrap/>
            <w:vAlign w:val="center"/>
          </w:tcPr>
          <w:p w14:paraId="266AEABD">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优抚对象政策性补助</w:t>
            </w:r>
          </w:p>
        </w:tc>
      </w:tr>
      <w:tr w14:paraId="3078449E">
        <w:tblPrEx>
          <w:tblCellMar>
            <w:top w:w="0" w:type="dxa"/>
            <w:left w:w="108" w:type="dxa"/>
            <w:bottom w:w="0" w:type="dxa"/>
            <w:right w:w="108" w:type="dxa"/>
          </w:tblCellMar>
        </w:tblPrEx>
        <w:trPr>
          <w:trHeight w:val="402" w:hRule="atLeast"/>
          <w:jc w:val="center"/>
        </w:trPr>
        <w:tc>
          <w:tcPr>
            <w:tcW w:w="74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5DBDF">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主管部门</w:t>
            </w:r>
          </w:p>
        </w:tc>
        <w:tc>
          <w:tcPr>
            <w:tcW w:w="1498" w:type="pct"/>
            <w:gridSpan w:val="3"/>
            <w:tcBorders>
              <w:top w:val="single" w:color="000000" w:sz="4" w:space="0"/>
              <w:left w:val="nil"/>
              <w:bottom w:val="single" w:color="000000" w:sz="4" w:space="0"/>
              <w:right w:val="single" w:color="000000" w:sz="4" w:space="0"/>
            </w:tcBorders>
            <w:shd w:val="clear" w:color="auto" w:fill="auto"/>
            <w:noWrap/>
            <w:vAlign w:val="center"/>
          </w:tcPr>
          <w:p w14:paraId="41F4511E">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379-浙江省退役军人事务厅</w:t>
            </w:r>
          </w:p>
        </w:tc>
        <w:tc>
          <w:tcPr>
            <w:tcW w:w="653" w:type="pct"/>
            <w:tcBorders>
              <w:top w:val="nil"/>
              <w:left w:val="nil"/>
              <w:bottom w:val="single" w:color="000000" w:sz="4" w:space="0"/>
              <w:right w:val="single" w:color="000000" w:sz="4" w:space="0"/>
            </w:tcBorders>
            <w:shd w:val="clear" w:color="auto" w:fill="auto"/>
            <w:vAlign w:val="center"/>
          </w:tcPr>
          <w:p w14:paraId="2CF7DBA4">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预算单位</w:t>
            </w:r>
          </w:p>
        </w:tc>
        <w:tc>
          <w:tcPr>
            <w:tcW w:w="2107" w:type="pct"/>
            <w:gridSpan w:val="3"/>
            <w:tcBorders>
              <w:top w:val="single" w:color="000000" w:sz="4" w:space="0"/>
              <w:left w:val="nil"/>
              <w:bottom w:val="single" w:color="000000" w:sz="4" w:space="0"/>
              <w:right w:val="single" w:color="000000" w:sz="4" w:space="0"/>
            </w:tcBorders>
            <w:shd w:val="clear" w:color="auto" w:fill="auto"/>
            <w:vAlign w:val="center"/>
          </w:tcPr>
          <w:p w14:paraId="409237E4">
            <w:pPr>
              <w:widowControl/>
              <w:jc w:val="left"/>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379002-</w:t>
            </w:r>
            <w:r>
              <w:rPr>
                <w:rFonts w:hint="eastAsia" w:ascii="宋体" w:hAnsi="宋体" w:eastAsia="宋体" w:cs="Times New Roman"/>
                <w:color w:val="000000"/>
                <w:kern w:val="0"/>
                <w:sz w:val="18"/>
                <w:szCs w:val="18"/>
              </w:rPr>
              <w:t>浙江省荣军医院</w:t>
            </w:r>
          </w:p>
        </w:tc>
      </w:tr>
      <w:tr w14:paraId="72284A3C">
        <w:tblPrEx>
          <w:tblCellMar>
            <w:top w:w="0" w:type="dxa"/>
            <w:left w:w="108" w:type="dxa"/>
            <w:bottom w:w="0" w:type="dxa"/>
            <w:right w:w="108" w:type="dxa"/>
          </w:tblCellMar>
        </w:tblPrEx>
        <w:trPr>
          <w:trHeight w:val="630" w:hRule="atLeast"/>
          <w:jc w:val="center"/>
        </w:trPr>
        <w:tc>
          <w:tcPr>
            <w:tcW w:w="271" w:type="pct"/>
            <w:vMerge w:val="restart"/>
            <w:tcBorders>
              <w:top w:val="nil"/>
              <w:left w:val="single" w:color="000000" w:sz="4" w:space="0"/>
              <w:bottom w:val="single" w:color="000000" w:sz="4" w:space="0"/>
              <w:right w:val="single" w:color="000000" w:sz="4" w:space="0"/>
            </w:tcBorders>
            <w:shd w:val="clear" w:color="auto" w:fill="auto"/>
            <w:vAlign w:val="center"/>
          </w:tcPr>
          <w:p w14:paraId="674A7742">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绩效指标</w:t>
            </w:r>
          </w:p>
        </w:tc>
        <w:tc>
          <w:tcPr>
            <w:tcW w:w="471" w:type="pct"/>
            <w:tcBorders>
              <w:top w:val="nil"/>
              <w:left w:val="nil"/>
              <w:bottom w:val="single" w:color="000000" w:sz="4" w:space="0"/>
              <w:right w:val="single" w:color="000000" w:sz="4" w:space="0"/>
            </w:tcBorders>
            <w:shd w:val="clear" w:color="auto" w:fill="auto"/>
            <w:vAlign w:val="center"/>
          </w:tcPr>
          <w:p w14:paraId="6ECE626E">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一级指标</w:t>
            </w:r>
          </w:p>
        </w:tc>
        <w:tc>
          <w:tcPr>
            <w:tcW w:w="354" w:type="pct"/>
            <w:tcBorders>
              <w:top w:val="nil"/>
              <w:left w:val="nil"/>
              <w:bottom w:val="single" w:color="000000" w:sz="4" w:space="0"/>
              <w:right w:val="single" w:color="000000" w:sz="4" w:space="0"/>
            </w:tcBorders>
            <w:shd w:val="clear" w:color="auto" w:fill="auto"/>
            <w:vAlign w:val="center"/>
          </w:tcPr>
          <w:p w14:paraId="1773AB77">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二级指标</w:t>
            </w:r>
          </w:p>
        </w:tc>
        <w:tc>
          <w:tcPr>
            <w:tcW w:w="491" w:type="pct"/>
            <w:tcBorders>
              <w:top w:val="single" w:color="000000" w:sz="4" w:space="0"/>
              <w:left w:val="nil"/>
              <w:bottom w:val="single" w:color="000000" w:sz="4" w:space="0"/>
              <w:right w:val="single" w:color="000000" w:sz="4" w:space="0"/>
            </w:tcBorders>
            <w:shd w:val="clear" w:color="auto" w:fill="auto"/>
            <w:vAlign w:val="center"/>
          </w:tcPr>
          <w:p w14:paraId="721CBB01">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三级指标</w:t>
            </w:r>
          </w:p>
        </w:tc>
        <w:tc>
          <w:tcPr>
            <w:tcW w:w="652" w:type="pct"/>
            <w:tcBorders>
              <w:top w:val="nil"/>
              <w:left w:val="nil"/>
              <w:bottom w:val="single" w:color="000000" w:sz="4" w:space="0"/>
              <w:right w:val="single" w:color="000000" w:sz="4" w:space="0"/>
            </w:tcBorders>
            <w:shd w:val="clear" w:color="auto" w:fill="auto"/>
            <w:vAlign w:val="center"/>
          </w:tcPr>
          <w:p w14:paraId="5BE08CA2">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年度指标值</w:t>
            </w:r>
          </w:p>
        </w:tc>
        <w:tc>
          <w:tcPr>
            <w:tcW w:w="653" w:type="pct"/>
            <w:tcBorders>
              <w:top w:val="nil"/>
              <w:left w:val="nil"/>
              <w:bottom w:val="single" w:color="000000" w:sz="4" w:space="0"/>
              <w:right w:val="single" w:color="000000" w:sz="4" w:space="0"/>
            </w:tcBorders>
            <w:shd w:val="clear" w:color="auto" w:fill="auto"/>
            <w:vAlign w:val="center"/>
          </w:tcPr>
          <w:p w14:paraId="252B040B">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实际完成值</w:t>
            </w:r>
          </w:p>
        </w:tc>
        <w:tc>
          <w:tcPr>
            <w:tcW w:w="485" w:type="pct"/>
            <w:tcBorders>
              <w:top w:val="nil"/>
              <w:left w:val="nil"/>
              <w:bottom w:val="single" w:color="000000" w:sz="4" w:space="0"/>
              <w:right w:val="single" w:color="000000" w:sz="4" w:space="0"/>
            </w:tcBorders>
            <w:shd w:val="clear" w:color="auto" w:fill="auto"/>
            <w:vAlign w:val="center"/>
          </w:tcPr>
          <w:p w14:paraId="7DAEB208">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权重</w:t>
            </w:r>
          </w:p>
        </w:tc>
        <w:tc>
          <w:tcPr>
            <w:tcW w:w="905" w:type="pct"/>
            <w:tcBorders>
              <w:top w:val="nil"/>
              <w:left w:val="nil"/>
              <w:bottom w:val="single" w:color="000000" w:sz="4" w:space="0"/>
              <w:right w:val="single" w:color="000000" w:sz="4" w:space="0"/>
            </w:tcBorders>
            <w:shd w:val="clear" w:color="auto" w:fill="auto"/>
            <w:vAlign w:val="center"/>
          </w:tcPr>
          <w:p w14:paraId="30CEBB28">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得分</w:t>
            </w:r>
          </w:p>
        </w:tc>
        <w:tc>
          <w:tcPr>
            <w:tcW w:w="717" w:type="pct"/>
            <w:tcBorders>
              <w:top w:val="nil"/>
              <w:left w:val="nil"/>
              <w:bottom w:val="single" w:color="000000" w:sz="4" w:space="0"/>
              <w:right w:val="single" w:color="000000" w:sz="4" w:space="0"/>
            </w:tcBorders>
            <w:shd w:val="clear" w:color="auto" w:fill="auto"/>
            <w:vAlign w:val="center"/>
          </w:tcPr>
          <w:p w14:paraId="09F34948">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偏差原因分析及改进措施</w:t>
            </w:r>
          </w:p>
        </w:tc>
      </w:tr>
      <w:tr w14:paraId="06610AEE">
        <w:tblPrEx>
          <w:tblCellMar>
            <w:top w:w="0" w:type="dxa"/>
            <w:left w:w="108" w:type="dxa"/>
            <w:bottom w:w="0" w:type="dxa"/>
            <w:right w:w="108" w:type="dxa"/>
          </w:tblCellMar>
        </w:tblPrEx>
        <w:trPr>
          <w:trHeight w:val="450" w:hRule="atLeast"/>
          <w:jc w:val="center"/>
        </w:trPr>
        <w:tc>
          <w:tcPr>
            <w:tcW w:w="271" w:type="pct"/>
            <w:vMerge w:val="continue"/>
            <w:tcBorders>
              <w:top w:val="nil"/>
              <w:left w:val="single" w:color="000000" w:sz="4" w:space="0"/>
              <w:bottom w:val="single" w:color="000000" w:sz="4" w:space="0"/>
              <w:right w:val="single" w:color="000000" w:sz="4" w:space="0"/>
            </w:tcBorders>
            <w:vAlign w:val="center"/>
          </w:tcPr>
          <w:p w14:paraId="240EB64E">
            <w:pPr>
              <w:widowControl/>
              <w:jc w:val="left"/>
              <w:rPr>
                <w:rFonts w:ascii="宋体" w:hAnsi="宋体" w:eastAsia="宋体" w:cs="宋体"/>
                <w:b/>
                <w:bCs/>
                <w:color w:val="000000"/>
                <w:kern w:val="0"/>
                <w:sz w:val="18"/>
                <w:szCs w:val="18"/>
              </w:rPr>
            </w:pPr>
          </w:p>
        </w:tc>
        <w:tc>
          <w:tcPr>
            <w:tcW w:w="471" w:type="pct"/>
            <w:tcBorders>
              <w:top w:val="nil"/>
              <w:left w:val="nil"/>
              <w:bottom w:val="nil"/>
              <w:right w:val="single" w:color="000000" w:sz="4" w:space="0"/>
            </w:tcBorders>
            <w:shd w:val="clear" w:color="auto" w:fill="auto"/>
            <w:vAlign w:val="center"/>
          </w:tcPr>
          <w:p w14:paraId="3446AA7A">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产出指标(40.00分)</w:t>
            </w:r>
          </w:p>
        </w:tc>
        <w:tc>
          <w:tcPr>
            <w:tcW w:w="354" w:type="pct"/>
            <w:tcBorders>
              <w:top w:val="nil"/>
              <w:left w:val="nil"/>
              <w:bottom w:val="single" w:color="000000" w:sz="4" w:space="0"/>
              <w:right w:val="single" w:color="000000" w:sz="4" w:space="0"/>
            </w:tcBorders>
            <w:shd w:val="clear" w:color="auto" w:fill="auto"/>
            <w:vAlign w:val="center"/>
          </w:tcPr>
          <w:p w14:paraId="08BD9A22">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数量指标(40.00分)</w:t>
            </w:r>
          </w:p>
        </w:tc>
        <w:tc>
          <w:tcPr>
            <w:tcW w:w="491" w:type="pct"/>
            <w:tcBorders>
              <w:top w:val="single" w:color="000000" w:sz="4" w:space="0"/>
              <w:left w:val="nil"/>
              <w:bottom w:val="single" w:color="000000" w:sz="4" w:space="0"/>
              <w:right w:val="single" w:color="000000" w:sz="4" w:space="0"/>
            </w:tcBorders>
            <w:shd w:val="clear" w:color="auto" w:fill="auto"/>
            <w:vAlign w:val="center"/>
          </w:tcPr>
          <w:p w14:paraId="26AEF055">
            <w:pPr>
              <w:widowControl/>
              <w:rPr>
                <w:rFonts w:ascii="宋体" w:hAnsi="宋体" w:eastAsia="宋体" w:cs="宋体"/>
                <w:color w:val="000000"/>
                <w:kern w:val="0"/>
                <w:sz w:val="18"/>
                <w:szCs w:val="18"/>
              </w:rPr>
            </w:pPr>
            <w:r>
              <w:rPr>
                <w:rFonts w:hint="eastAsia" w:ascii="宋体" w:hAnsi="宋体" w:eastAsia="宋体" w:cs="宋体"/>
                <w:color w:val="000000"/>
                <w:kern w:val="0"/>
                <w:sz w:val="18"/>
                <w:szCs w:val="18"/>
              </w:rPr>
              <w:t>目标完成度</w:t>
            </w:r>
          </w:p>
        </w:tc>
        <w:tc>
          <w:tcPr>
            <w:tcW w:w="652" w:type="pct"/>
            <w:tcBorders>
              <w:top w:val="nil"/>
              <w:left w:val="nil"/>
              <w:bottom w:val="single" w:color="000000" w:sz="4" w:space="0"/>
              <w:right w:val="single" w:color="000000" w:sz="4" w:space="0"/>
            </w:tcBorders>
            <w:shd w:val="clear" w:color="auto" w:fill="auto"/>
            <w:vAlign w:val="center"/>
          </w:tcPr>
          <w:p w14:paraId="3BBCABF3">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≥90%</w:t>
            </w:r>
          </w:p>
        </w:tc>
        <w:tc>
          <w:tcPr>
            <w:tcW w:w="653" w:type="pct"/>
            <w:tcBorders>
              <w:top w:val="nil"/>
              <w:left w:val="nil"/>
              <w:bottom w:val="single" w:color="000000" w:sz="4" w:space="0"/>
              <w:right w:val="single" w:color="000000" w:sz="4" w:space="0"/>
            </w:tcBorders>
            <w:shd w:val="clear" w:color="auto" w:fill="auto"/>
            <w:vAlign w:val="center"/>
          </w:tcPr>
          <w:p w14:paraId="22DF05EE">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100%</w:t>
            </w:r>
          </w:p>
        </w:tc>
        <w:tc>
          <w:tcPr>
            <w:tcW w:w="485" w:type="pct"/>
            <w:tcBorders>
              <w:top w:val="single" w:color="000000" w:sz="4" w:space="0"/>
              <w:left w:val="nil"/>
              <w:right w:val="single" w:color="000000" w:sz="4" w:space="0"/>
            </w:tcBorders>
            <w:shd w:val="clear" w:color="auto" w:fill="auto"/>
            <w:vAlign w:val="center"/>
          </w:tcPr>
          <w:p w14:paraId="3CC02C77">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40.00</w:t>
            </w:r>
          </w:p>
        </w:tc>
        <w:tc>
          <w:tcPr>
            <w:tcW w:w="905" w:type="pct"/>
            <w:tcBorders>
              <w:top w:val="nil"/>
              <w:left w:val="nil"/>
              <w:bottom w:val="single" w:color="000000" w:sz="4" w:space="0"/>
              <w:right w:val="single" w:color="000000" w:sz="4" w:space="0"/>
            </w:tcBorders>
            <w:shd w:val="clear" w:color="auto" w:fill="auto"/>
            <w:vAlign w:val="center"/>
          </w:tcPr>
          <w:p w14:paraId="1240CBAA">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40.00</w:t>
            </w:r>
          </w:p>
        </w:tc>
        <w:tc>
          <w:tcPr>
            <w:tcW w:w="717" w:type="pct"/>
            <w:tcBorders>
              <w:top w:val="nil"/>
              <w:left w:val="nil"/>
              <w:bottom w:val="single" w:color="000000" w:sz="4" w:space="0"/>
              <w:right w:val="single" w:color="000000" w:sz="4" w:space="0"/>
            </w:tcBorders>
            <w:shd w:val="clear" w:color="auto" w:fill="auto"/>
            <w:vAlign w:val="center"/>
          </w:tcPr>
          <w:p w14:paraId="2FBBA2C6">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w:t>
            </w:r>
          </w:p>
        </w:tc>
      </w:tr>
      <w:tr w14:paraId="68C5A93C">
        <w:tblPrEx>
          <w:tblCellMar>
            <w:top w:w="0" w:type="dxa"/>
            <w:left w:w="108" w:type="dxa"/>
            <w:bottom w:w="0" w:type="dxa"/>
            <w:right w:w="108" w:type="dxa"/>
          </w:tblCellMar>
        </w:tblPrEx>
        <w:trPr>
          <w:trHeight w:val="720" w:hRule="atLeast"/>
          <w:jc w:val="center"/>
        </w:trPr>
        <w:tc>
          <w:tcPr>
            <w:tcW w:w="271" w:type="pct"/>
            <w:vMerge w:val="continue"/>
            <w:tcBorders>
              <w:top w:val="nil"/>
              <w:left w:val="single" w:color="000000" w:sz="4" w:space="0"/>
              <w:bottom w:val="single" w:color="000000" w:sz="4" w:space="0"/>
              <w:right w:val="single" w:color="000000" w:sz="4" w:space="0"/>
            </w:tcBorders>
            <w:vAlign w:val="center"/>
          </w:tcPr>
          <w:p w14:paraId="738FA13A">
            <w:pPr>
              <w:widowControl/>
              <w:jc w:val="left"/>
              <w:rPr>
                <w:rFonts w:ascii="宋体" w:hAnsi="宋体" w:eastAsia="宋体" w:cs="宋体"/>
                <w:b/>
                <w:bCs/>
                <w:color w:val="000000"/>
                <w:kern w:val="0"/>
                <w:sz w:val="18"/>
                <w:szCs w:val="18"/>
              </w:rPr>
            </w:pPr>
          </w:p>
        </w:tc>
        <w:tc>
          <w:tcPr>
            <w:tcW w:w="471" w:type="pct"/>
            <w:tcBorders>
              <w:top w:val="single" w:color="000000" w:sz="4" w:space="0"/>
              <w:left w:val="nil"/>
              <w:bottom w:val="nil"/>
              <w:right w:val="single" w:color="000000" w:sz="4" w:space="0"/>
            </w:tcBorders>
            <w:shd w:val="clear" w:color="auto" w:fill="auto"/>
            <w:vAlign w:val="center"/>
          </w:tcPr>
          <w:p w14:paraId="137B7C45">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效益指标(30.00分)</w:t>
            </w:r>
          </w:p>
        </w:tc>
        <w:tc>
          <w:tcPr>
            <w:tcW w:w="354" w:type="pct"/>
            <w:tcBorders>
              <w:top w:val="nil"/>
              <w:left w:val="nil"/>
              <w:bottom w:val="single" w:color="000000" w:sz="4" w:space="0"/>
              <w:right w:val="single" w:color="000000" w:sz="4" w:space="0"/>
            </w:tcBorders>
            <w:shd w:val="clear" w:color="auto" w:fill="auto"/>
            <w:vAlign w:val="center"/>
          </w:tcPr>
          <w:p w14:paraId="1CE48568">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社会效益(30.00分)</w:t>
            </w:r>
          </w:p>
        </w:tc>
        <w:tc>
          <w:tcPr>
            <w:tcW w:w="491" w:type="pct"/>
            <w:tcBorders>
              <w:top w:val="single" w:color="000000" w:sz="4" w:space="0"/>
              <w:left w:val="nil"/>
              <w:bottom w:val="single" w:color="000000" w:sz="4" w:space="0"/>
              <w:right w:val="single" w:color="000000" w:sz="4" w:space="0"/>
            </w:tcBorders>
            <w:shd w:val="clear" w:color="auto" w:fill="auto"/>
            <w:vAlign w:val="center"/>
          </w:tcPr>
          <w:p w14:paraId="552CCD79">
            <w:pPr>
              <w:widowControl/>
              <w:rPr>
                <w:rFonts w:ascii="宋体" w:hAnsi="宋体" w:eastAsia="宋体" w:cs="宋体"/>
                <w:color w:val="000000"/>
                <w:kern w:val="0"/>
                <w:sz w:val="18"/>
                <w:szCs w:val="18"/>
              </w:rPr>
            </w:pPr>
            <w:r>
              <w:rPr>
                <w:rFonts w:hint="eastAsia" w:ascii="宋体" w:hAnsi="宋体" w:eastAsia="宋体" w:cs="宋体"/>
                <w:color w:val="000000"/>
                <w:kern w:val="0"/>
                <w:sz w:val="18"/>
                <w:szCs w:val="18"/>
              </w:rPr>
              <w:t>对优抚对象及荣军的服务保障情况</w:t>
            </w:r>
          </w:p>
        </w:tc>
        <w:tc>
          <w:tcPr>
            <w:tcW w:w="652" w:type="pct"/>
            <w:tcBorders>
              <w:top w:val="nil"/>
              <w:left w:val="nil"/>
              <w:bottom w:val="single" w:color="000000" w:sz="4" w:space="0"/>
              <w:right w:val="single" w:color="000000" w:sz="4" w:space="0"/>
            </w:tcBorders>
            <w:shd w:val="clear" w:color="auto" w:fill="auto"/>
            <w:vAlign w:val="center"/>
          </w:tcPr>
          <w:p w14:paraId="67E4DCC3">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提高了对优抚对象及荣军的服务水平</w:t>
            </w:r>
          </w:p>
        </w:tc>
        <w:tc>
          <w:tcPr>
            <w:tcW w:w="653" w:type="pct"/>
            <w:tcBorders>
              <w:top w:val="nil"/>
              <w:left w:val="nil"/>
              <w:bottom w:val="single" w:color="000000" w:sz="4" w:space="0"/>
              <w:right w:val="single" w:color="000000" w:sz="4" w:space="0"/>
            </w:tcBorders>
            <w:shd w:val="clear" w:color="auto" w:fill="auto"/>
            <w:vAlign w:val="center"/>
          </w:tcPr>
          <w:p w14:paraId="5F53E6CD">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优</w:t>
            </w:r>
          </w:p>
        </w:tc>
        <w:tc>
          <w:tcPr>
            <w:tcW w:w="485" w:type="pct"/>
            <w:tcBorders>
              <w:left w:val="nil"/>
              <w:bottom w:val="single" w:color="000000" w:sz="4" w:space="0"/>
              <w:right w:val="single" w:color="000000" w:sz="4" w:space="0"/>
            </w:tcBorders>
            <w:shd w:val="clear" w:color="auto" w:fill="auto"/>
            <w:vAlign w:val="center"/>
          </w:tcPr>
          <w:p w14:paraId="043D1170">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30.00</w:t>
            </w:r>
          </w:p>
        </w:tc>
        <w:tc>
          <w:tcPr>
            <w:tcW w:w="905" w:type="pct"/>
            <w:tcBorders>
              <w:top w:val="nil"/>
              <w:left w:val="nil"/>
              <w:bottom w:val="single" w:color="000000" w:sz="4" w:space="0"/>
              <w:right w:val="single" w:color="000000" w:sz="4" w:space="0"/>
            </w:tcBorders>
            <w:shd w:val="clear" w:color="auto" w:fill="auto"/>
            <w:vAlign w:val="center"/>
          </w:tcPr>
          <w:p w14:paraId="17C63DBF">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30.00</w:t>
            </w:r>
          </w:p>
        </w:tc>
        <w:tc>
          <w:tcPr>
            <w:tcW w:w="717" w:type="pct"/>
            <w:tcBorders>
              <w:top w:val="nil"/>
              <w:left w:val="nil"/>
              <w:bottom w:val="single" w:color="000000" w:sz="4" w:space="0"/>
              <w:right w:val="single" w:color="000000" w:sz="4" w:space="0"/>
            </w:tcBorders>
            <w:shd w:val="clear" w:color="auto" w:fill="auto"/>
            <w:vAlign w:val="center"/>
          </w:tcPr>
          <w:p w14:paraId="5613E76A">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w:t>
            </w:r>
          </w:p>
        </w:tc>
      </w:tr>
      <w:tr w14:paraId="6CED1817">
        <w:tblPrEx>
          <w:tblCellMar>
            <w:top w:w="0" w:type="dxa"/>
            <w:left w:w="108" w:type="dxa"/>
            <w:bottom w:w="0" w:type="dxa"/>
            <w:right w:w="108" w:type="dxa"/>
          </w:tblCellMar>
        </w:tblPrEx>
        <w:trPr>
          <w:trHeight w:val="450" w:hRule="atLeast"/>
          <w:jc w:val="center"/>
        </w:trPr>
        <w:tc>
          <w:tcPr>
            <w:tcW w:w="271" w:type="pct"/>
            <w:vMerge w:val="continue"/>
            <w:tcBorders>
              <w:top w:val="nil"/>
              <w:left w:val="single" w:color="000000" w:sz="4" w:space="0"/>
              <w:bottom w:val="single" w:color="000000" w:sz="4" w:space="0"/>
              <w:right w:val="single" w:color="000000" w:sz="4" w:space="0"/>
            </w:tcBorders>
            <w:vAlign w:val="center"/>
          </w:tcPr>
          <w:p w14:paraId="455748A0">
            <w:pPr>
              <w:widowControl/>
              <w:jc w:val="left"/>
              <w:rPr>
                <w:rFonts w:ascii="宋体" w:hAnsi="宋体" w:eastAsia="宋体" w:cs="宋体"/>
                <w:b/>
                <w:bCs/>
                <w:color w:val="000000"/>
                <w:kern w:val="0"/>
                <w:sz w:val="18"/>
                <w:szCs w:val="18"/>
              </w:rPr>
            </w:pPr>
          </w:p>
        </w:tc>
        <w:tc>
          <w:tcPr>
            <w:tcW w:w="471" w:type="pct"/>
            <w:tcBorders>
              <w:top w:val="single" w:color="000000" w:sz="4" w:space="0"/>
              <w:left w:val="nil"/>
              <w:bottom w:val="single" w:color="000000" w:sz="4" w:space="0"/>
              <w:right w:val="single" w:color="000000" w:sz="4" w:space="0"/>
            </w:tcBorders>
            <w:shd w:val="clear" w:color="auto" w:fill="auto"/>
            <w:vAlign w:val="center"/>
          </w:tcPr>
          <w:p w14:paraId="15CB28D4">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满意度指标(30.00分)</w:t>
            </w:r>
          </w:p>
        </w:tc>
        <w:tc>
          <w:tcPr>
            <w:tcW w:w="354" w:type="pct"/>
            <w:tcBorders>
              <w:top w:val="nil"/>
              <w:left w:val="nil"/>
              <w:bottom w:val="single" w:color="000000" w:sz="4" w:space="0"/>
              <w:right w:val="single" w:color="000000" w:sz="4" w:space="0"/>
            </w:tcBorders>
            <w:shd w:val="clear" w:color="auto" w:fill="auto"/>
            <w:vAlign w:val="center"/>
          </w:tcPr>
          <w:p w14:paraId="09F3051E">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服务对象满意度(30.00分)</w:t>
            </w:r>
          </w:p>
        </w:tc>
        <w:tc>
          <w:tcPr>
            <w:tcW w:w="491" w:type="pct"/>
            <w:tcBorders>
              <w:top w:val="single" w:color="000000" w:sz="4" w:space="0"/>
              <w:left w:val="nil"/>
              <w:bottom w:val="single" w:color="000000" w:sz="4" w:space="0"/>
              <w:right w:val="single" w:color="000000" w:sz="4" w:space="0"/>
            </w:tcBorders>
            <w:shd w:val="clear" w:color="auto" w:fill="auto"/>
            <w:vAlign w:val="center"/>
          </w:tcPr>
          <w:p w14:paraId="75F2491A">
            <w:pPr>
              <w:widowControl/>
              <w:rPr>
                <w:rFonts w:ascii="宋体" w:hAnsi="宋体" w:eastAsia="宋体" w:cs="宋体"/>
                <w:color w:val="000000"/>
                <w:kern w:val="0"/>
                <w:sz w:val="18"/>
                <w:szCs w:val="18"/>
              </w:rPr>
            </w:pPr>
            <w:r>
              <w:rPr>
                <w:rFonts w:hint="eastAsia" w:ascii="宋体" w:hAnsi="宋体" w:eastAsia="宋体" w:cs="宋体"/>
                <w:color w:val="000000"/>
                <w:kern w:val="0"/>
                <w:sz w:val="18"/>
                <w:szCs w:val="18"/>
              </w:rPr>
              <w:t>荣军及优抚对象满意度</w:t>
            </w:r>
          </w:p>
        </w:tc>
        <w:tc>
          <w:tcPr>
            <w:tcW w:w="652" w:type="pct"/>
            <w:tcBorders>
              <w:top w:val="nil"/>
              <w:left w:val="nil"/>
              <w:bottom w:val="single" w:color="000000" w:sz="4" w:space="0"/>
              <w:right w:val="single" w:color="000000" w:sz="4" w:space="0"/>
            </w:tcBorders>
            <w:shd w:val="clear" w:color="auto" w:fill="auto"/>
            <w:vAlign w:val="center"/>
          </w:tcPr>
          <w:p w14:paraId="316682EA">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≥90%</w:t>
            </w:r>
          </w:p>
        </w:tc>
        <w:tc>
          <w:tcPr>
            <w:tcW w:w="653" w:type="pct"/>
            <w:tcBorders>
              <w:top w:val="nil"/>
              <w:left w:val="nil"/>
              <w:bottom w:val="single" w:color="000000" w:sz="4" w:space="0"/>
              <w:right w:val="single" w:color="000000" w:sz="4" w:space="0"/>
            </w:tcBorders>
            <w:shd w:val="clear" w:color="auto" w:fill="auto"/>
            <w:vAlign w:val="center"/>
          </w:tcPr>
          <w:p w14:paraId="00ACBF84">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90%</w:t>
            </w:r>
          </w:p>
        </w:tc>
        <w:tc>
          <w:tcPr>
            <w:tcW w:w="485" w:type="pct"/>
            <w:tcBorders>
              <w:top w:val="nil"/>
              <w:left w:val="nil"/>
              <w:bottom w:val="single" w:color="000000" w:sz="4" w:space="0"/>
              <w:right w:val="single" w:color="000000" w:sz="4" w:space="0"/>
            </w:tcBorders>
            <w:shd w:val="clear" w:color="auto" w:fill="auto"/>
            <w:vAlign w:val="center"/>
          </w:tcPr>
          <w:p w14:paraId="360C4DA3">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30.00</w:t>
            </w:r>
          </w:p>
        </w:tc>
        <w:tc>
          <w:tcPr>
            <w:tcW w:w="905" w:type="pct"/>
            <w:tcBorders>
              <w:top w:val="nil"/>
              <w:left w:val="nil"/>
              <w:bottom w:val="single" w:color="000000" w:sz="4" w:space="0"/>
              <w:right w:val="single" w:color="000000" w:sz="4" w:space="0"/>
            </w:tcBorders>
            <w:shd w:val="clear" w:color="auto" w:fill="auto"/>
            <w:vAlign w:val="center"/>
          </w:tcPr>
          <w:p w14:paraId="7AA2816A">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30.00</w:t>
            </w:r>
          </w:p>
        </w:tc>
        <w:tc>
          <w:tcPr>
            <w:tcW w:w="717" w:type="pct"/>
            <w:tcBorders>
              <w:top w:val="nil"/>
              <w:left w:val="nil"/>
              <w:bottom w:val="single" w:color="000000" w:sz="4" w:space="0"/>
              <w:right w:val="single" w:color="000000" w:sz="4" w:space="0"/>
            </w:tcBorders>
            <w:shd w:val="clear" w:color="auto" w:fill="auto"/>
            <w:vAlign w:val="center"/>
          </w:tcPr>
          <w:p w14:paraId="0AEE05EB">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w:t>
            </w:r>
          </w:p>
        </w:tc>
      </w:tr>
      <w:tr w14:paraId="2D6A6355">
        <w:tblPrEx>
          <w:tblCellMar>
            <w:top w:w="0" w:type="dxa"/>
            <w:left w:w="108" w:type="dxa"/>
            <w:bottom w:w="0" w:type="dxa"/>
            <w:right w:w="108" w:type="dxa"/>
          </w:tblCellMar>
        </w:tblPrEx>
        <w:trPr>
          <w:trHeight w:val="402" w:hRule="atLeast"/>
          <w:jc w:val="center"/>
        </w:trPr>
        <w:tc>
          <w:tcPr>
            <w:tcW w:w="2893"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827E6E9">
            <w:pPr>
              <w:widowControl/>
              <w:jc w:val="center"/>
              <w:rPr>
                <w:rFonts w:ascii="宋体" w:hAnsi="宋体" w:eastAsia="宋体" w:cs="宋体"/>
                <w:b/>
                <w:bCs/>
                <w:color w:val="000000"/>
                <w:kern w:val="0"/>
                <w:szCs w:val="21"/>
              </w:rPr>
            </w:pPr>
            <w:r>
              <w:rPr>
                <w:rFonts w:hint="eastAsia" w:ascii="宋体" w:hAnsi="宋体" w:eastAsia="宋体" w:cs="宋体"/>
                <w:b/>
                <w:bCs/>
                <w:color w:val="000000"/>
                <w:kern w:val="0"/>
                <w:szCs w:val="21"/>
              </w:rPr>
              <w:t>总</w:t>
            </w:r>
            <w:r>
              <w:rPr>
                <w:rFonts w:ascii="Times New Roman" w:hAnsi="Times New Roman" w:eastAsia="宋体" w:cs="Times New Roman"/>
                <w:b/>
                <w:bCs/>
                <w:color w:val="000000"/>
                <w:kern w:val="0"/>
                <w:szCs w:val="21"/>
              </w:rPr>
              <w:t xml:space="preserve">  </w:t>
            </w:r>
            <w:r>
              <w:rPr>
                <w:rFonts w:hint="eastAsia" w:ascii="宋体" w:hAnsi="宋体" w:eastAsia="宋体" w:cs="宋体"/>
                <w:b/>
                <w:bCs/>
                <w:color w:val="000000"/>
                <w:kern w:val="0"/>
                <w:szCs w:val="21"/>
              </w:rPr>
              <w:t>分</w:t>
            </w:r>
          </w:p>
        </w:tc>
        <w:tc>
          <w:tcPr>
            <w:tcW w:w="485" w:type="pct"/>
            <w:tcBorders>
              <w:top w:val="nil"/>
              <w:left w:val="nil"/>
              <w:bottom w:val="single" w:color="000000" w:sz="4" w:space="0"/>
              <w:right w:val="single" w:color="000000" w:sz="4" w:space="0"/>
            </w:tcBorders>
            <w:shd w:val="clear" w:color="auto" w:fill="auto"/>
            <w:vAlign w:val="center"/>
          </w:tcPr>
          <w:p w14:paraId="351A816D">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100</w:t>
            </w:r>
          </w:p>
        </w:tc>
        <w:tc>
          <w:tcPr>
            <w:tcW w:w="905" w:type="pct"/>
            <w:tcBorders>
              <w:top w:val="nil"/>
              <w:left w:val="nil"/>
              <w:bottom w:val="single" w:color="000000" w:sz="4" w:space="0"/>
              <w:right w:val="single" w:color="000000" w:sz="4" w:space="0"/>
            </w:tcBorders>
            <w:shd w:val="clear" w:color="auto" w:fill="auto"/>
            <w:vAlign w:val="center"/>
          </w:tcPr>
          <w:p w14:paraId="043D50AF">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100</w:t>
            </w:r>
          </w:p>
        </w:tc>
        <w:tc>
          <w:tcPr>
            <w:tcW w:w="717" w:type="pct"/>
            <w:tcBorders>
              <w:top w:val="nil"/>
              <w:left w:val="nil"/>
              <w:bottom w:val="single" w:color="000000" w:sz="4" w:space="0"/>
              <w:right w:val="single" w:color="000000" w:sz="4" w:space="0"/>
            </w:tcBorders>
            <w:shd w:val="clear" w:color="auto" w:fill="auto"/>
            <w:vAlign w:val="center"/>
          </w:tcPr>
          <w:p w14:paraId="69880638">
            <w:pPr>
              <w:widowControl/>
              <w:jc w:val="left"/>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w:t>
            </w:r>
          </w:p>
        </w:tc>
      </w:tr>
      <w:tr w14:paraId="14759941">
        <w:tblPrEx>
          <w:tblCellMar>
            <w:top w:w="0" w:type="dxa"/>
            <w:left w:w="108" w:type="dxa"/>
            <w:bottom w:w="0" w:type="dxa"/>
            <w:right w:w="108" w:type="dxa"/>
          </w:tblCellMar>
        </w:tblPrEx>
        <w:trPr>
          <w:trHeight w:val="1002" w:hRule="atLeast"/>
          <w:jc w:val="center"/>
        </w:trPr>
        <w:tc>
          <w:tcPr>
            <w:tcW w:w="109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86BEC">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自评结论</w:t>
            </w:r>
          </w:p>
        </w:tc>
        <w:tc>
          <w:tcPr>
            <w:tcW w:w="1797" w:type="pct"/>
            <w:gridSpan w:val="3"/>
            <w:tcBorders>
              <w:top w:val="single" w:color="000000" w:sz="4" w:space="0"/>
              <w:left w:val="nil"/>
              <w:bottom w:val="single" w:color="000000" w:sz="4" w:space="0"/>
              <w:right w:val="single" w:color="000000" w:sz="4" w:space="0"/>
            </w:tcBorders>
            <w:shd w:val="clear" w:color="auto" w:fill="auto"/>
            <w:noWrap/>
            <w:vAlign w:val="center"/>
          </w:tcPr>
          <w:p w14:paraId="5928BB9B">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优</w:t>
            </w:r>
          </w:p>
        </w:tc>
        <w:tc>
          <w:tcPr>
            <w:tcW w:w="2107" w:type="pct"/>
            <w:gridSpan w:val="3"/>
            <w:tcBorders>
              <w:top w:val="single" w:color="000000" w:sz="4" w:space="0"/>
              <w:left w:val="nil"/>
              <w:bottom w:val="single" w:color="000000" w:sz="4" w:space="0"/>
              <w:right w:val="single" w:color="000000" w:sz="4" w:space="0"/>
            </w:tcBorders>
            <w:shd w:val="clear" w:color="auto" w:fill="auto"/>
            <w:noWrap/>
            <w:vAlign w:val="center"/>
          </w:tcPr>
          <w:p w14:paraId="627C7DC9">
            <w:pPr>
              <w:widowControl/>
              <w:rPr>
                <w:rFonts w:ascii="宋体" w:hAnsi="宋体" w:eastAsia="宋体" w:cs="宋体"/>
                <w:color w:val="000000"/>
                <w:kern w:val="0"/>
                <w:sz w:val="22"/>
                <w:szCs w:val="22"/>
              </w:rPr>
            </w:pPr>
            <w:r>
              <w:rPr>
                <w:rFonts w:hint="eastAsia" w:ascii="宋体" w:hAnsi="宋体" w:eastAsia="宋体" w:cs="宋体"/>
                <w:color w:val="000000"/>
                <w:kern w:val="0"/>
                <w:sz w:val="22"/>
                <w:szCs w:val="22"/>
              </w:rPr>
              <w:t>总分高于90分（含）的结论为“优”，90～80分（含）为“良”，80～60分（含）为“中”，低于60分为“差”。</w:t>
            </w:r>
          </w:p>
        </w:tc>
      </w:tr>
    </w:tbl>
    <w:p w14:paraId="1D0E4BB7">
      <w:pPr>
        <w:spacing w:line="60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优抚医院能力建设项目绩效自评综述：根年初设定的绩效目标，项目自评得分100.00分，自评结论为“优”。项目全年预算数为22951.86万元，执行数为22617.17万元，完成预算的98.54%。项目绩效目标完成情况：一是按照项目绩效目标，项目验收通过率达到100%。二是保障了医院能力建设，有效提升了优抚医院医疗保障水平。三是满足了医院发展需求，进一步扩大医院建设规模，提升医院发展能力</w:t>
      </w:r>
      <w:r>
        <w:rPr>
          <w:rFonts w:hint="eastAsia" w:ascii="仿宋" w:hAnsi="仿宋" w:eastAsia="仿宋" w:cs="仿宋"/>
          <w:sz w:val="32"/>
          <w:szCs w:val="32"/>
          <w:lang w:eastAsia="zh-CN"/>
        </w:rPr>
        <w:t>。</w:t>
      </w:r>
      <w:bookmarkStart w:id="66" w:name="_GoBack"/>
      <w:bookmarkEnd w:id="66"/>
    </w:p>
    <w:p w14:paraId="039EE20F">
      <w:pPr>
        <w:spacing w:line="600" w:lineRule="exact"/>
        <w:ind w:firstLine="640" w:firstLineChars="200"/>
        <w:rPr>
          <w:rFonts w:hint="eastAsia" w:ascii="仿宋" w:hAnsi="仿宋" w:eastAsia="仿宋" w:cs="仿宋"/>
          <w:sz w:val="32"/>
          <w:szCs w:val="32"/>
        </w:rPr>
      </w:pPr>
    </w:p>
    <w:p w14:paraId="0B153A32">
      <w:pPr>
        <w:spacing w:line="600" w:lineRule="exact"/>
        <w:ind w:firstLine="640" w:firstLineChars="200"/>
        <w:rPr>
          <w:rFonts w:hint="eastAsia" w:ascii="仿宋" w:hAnsi="仿宋" w:eastAsia="仿宋" w:cs="仿宋"/>
          <w:sz w:val="32"/>
          <w:szCs w:val="32"/>
        </w:rPr>
      </w:pPr>
    </w:p>
    <w:tbl>
      <w:tblPr>
        <w:tblStyle w:val="11"/>
        <w:tblW w:w="5261" w:type="pct"/>
        <w:jc w:val="center"/>
        <w:tblLayout w:type="fixed"/>
        <w:tblCellMar>
          <w:top w:w="0" w:type="dxa"/>
          <w:left w:w="108" w:type="dxa"/>
          <w:bottom w:w="0" w:type="dxa"/>
          <w:right w:w="108" w:type="dxa"/>
        </w:tblCellMar>
      </w:tblPr>
      <w:tblGrid>
        <w:gridCol w:w="533"/>
        <w:gridCol w:w="1074"/>
        <w:gridCol w:w="1275"/>
        <w:gridCol w:w="1135"/>
        <w:gridCol w:w="341"/>
        <w:gridCol w:w="1218"/>
        <w:gridCol w:w="859"/>
        <w:gridCol w:w="674"/>
        <w:gridCol w:w="992"/>
        <w:gridCol w:w="866"/>
      </w:tblGrid>
      <w:tr w14:paraId="671CDF2F">
        <w:tblPrEx>
          <w:tblCellMar>
            <w:top w:w="0" w:type="dxa"/>
            <w:left w:w="108" w:type="dxa"/>
            <w:bottom w:w="0" w:type="dxa"/>
            <w:right w:w="108" w:type="dxa"/>
          </w:tblCellMar>
        </w:tblPrEx>
        <w:trPr>
          <w:trHeight w:val="765" w:hRule="atLeast"/>
          <w:jc w:val="center"/>
        </w:trPr>
        <w:tc>
          <w:tcPr>
            <w:tcW w:w="5000" w:type="pct"/>
            <w:gridSpan w:val="10"/>
            <w:tcBorders>
              <w:top w:val="nil"/>
              <w:left w:val="nil"/>
              <w:bottom w:val="nil"/>
              <w:right w:val="nil"/>
            </w:tcBorders>
            <w:shd w:val="clear" w:color="auto" w:fill="auto"/>
            <w:noWrap/>
            <w:vAlign w:val="center"/>
          </w:tcPr>
          <w:p w14:paraId="11CB63AD">
            <w:pPr>
              <w:widowControl/>
              <w:jc w:val="center"/>
              <w:rPr>
                <w:rFonts w:ascii="方正小标宋简体" w:hAnsi="宋体" w:eastAsia="方正小标宋简体" w:cs="宋体"/>
                <w:color w:val="000000"/>
                <w:kern w:val="0"/>
                <w:sz w:val="36"/>
                <w:szCs w:val="36"/>
              </w:rPr>
            </w:pPr>
            <w:r>
              <w:rPr>
                <w:rFonts w:hint="eastAsia" w:ascii="方正小标宋简体" w:hAnsi="宋体" w:eastAsia="方正小标宋简体" w:cs="宋体"/>
                <w:color w:val="000000"/>
                <w:kern w:val="0"/>
                <w:sz w:val="36"/>
                <w:szCs w:val="36"/>
              </w:rPr>
              <w:t>项目支出绩效自评表</w:t>
            </w:r>
          </w:p>
        </w:tc>
      </w:tr>
      <w:tr w14:paraId="3AF3B3FD">
        <w:tblPrEx>
          <w:tblCellMar>
            <w:top w:w="0" w:type="dxa"/>
            <w:left w:w="108" w:type="dxa"/>
            <w:bottom w:w="0" w:type="dxa"/>
            <w:right w:w="108" w:type="dxa"/>
          </w:tblCellMar>
        </w:tblPrEx>
        <w:trPr>
          <w:trHeight w:val="315" w:hRule="atLeast"/>
          <w:jc w:val="center"/>
        </w:trPr>
        <w:tc>
          <w:tcPr>
            <w:tcW w:w="5000" w:type="pct"/>
            <w:gridSpan w:val="10"/>
            <w:tcBorders>
              <w:top w:val="nil"/>
              <w:left w:val="nil"/>
              <w:bottom w:val="nil"/>
              <w:right w:val="nil"/>
            </w:tcBorders>
            <w:shd w:val="clear" w:color="auto" w:fill="auto"/>
            <w:noWrap/>
            <w:vAlign w:val="center"/>
          </w:tcPr>
          <w:p w14:paraId="2A4AA770">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w:t>
            </w:r>
            <w:r>
              <w:rPr>
                <w:rFonts w:ascii="Times New Roman" w:hAnsi="Times New Roman" w:eastAsia="仿宋_GB2312" w:cs="Times New Roman"/>
                <w:color w:val="000000"/>
                <w:kern w:val="0"/>
                <w:sz w:val="20"/>
                <w:szCs w:val="20"/>
              </w:rPr>
              <w:t>2023</w:t>
            </w:r>
            <w:r>
              <w:rPr>
                <w:rFonts w:hint="eastAsia" w:ascii="仿宋_GB2312" w:hAnsi="宋体" w:eastAsia="仿宋_GB2312" w:cs="宋体"/>
                <w:color w:val="000000"/>
                <w:kern w:val="0"/>
                <w:sz w:val="20"/>
                <w:szCs w:val="20"/>
              </w:rPr>
              <w:t>年度）</w:t>
            </w:r>
          </w:p>
        </w:tc>
      </w:tr>
      <w:tr w14:paraId="69282AC4">
        <w:tblPrEx>
          <w:tblCellMar>
            <w:top w:w="0" w:type="dxa"/>
            <w:left w:w="108" w:type="dxa"/>
            <w:bottom w:w="0" w:type="dxa"/>
            <w:right w:w="108" w:type="dxa"/>
          </w:tblCellMar>
        </w:tblPrEx>
        <w:trPr>
          <w:trHeight w:val="402" w:hRule="atLeast"/>
          <w:jc w:val="center"/>
        </w:trPr>
        <w:tc>
          <w:tcPr>
            <w:tcW w:w="8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62C9C">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项目名称</w:t>
            </w:r>
          </w:p>
        </w:tc>
        <w:tc>
          <w:tcPr>
            <w:tcW w:w="4104" w:type="pct"/>
            <w:gridSpan w:val="8"/>
            <w:tcBorders>
              <w:top w:val="single" w:color="000000" w:sz="4" w:space="0"/>
              <w:left w:val="nil"/>
              <w:bottom w:val="single" w:color="000000" w:sz="4" w:space="0"/>
              <w:right w:val="single" w:color="000000" w:sz="4" w:space="0"/>
            </w:tcBorders>
            <w:shd w:val="clear" w:color="auto" w:fill="auto"/>
            <w:noWrap/>
            <w:vAlign w:val="center"/>
          </w:tcPr>
          <w:p w14:paraId="02D34B5D">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优抚医院能力建设</w:t>
            </w:r>
          </w:p>
        </w:tc>
      </w:tr>
      <w:tr w14:paraId="5E3081DC">
        <w:tblPrEx>
          <w:tblCellMar>
            <w:top w:w="0" w:type="dxa"/>
            <w:left w:w="108" w:type="dxa"/>
            <w:bottom w:w="0" w:type="dxa"/>
            <w:right w:w="108" w:type="dxa"/>
          </w:tblCellMar>
        </w:tblPrEx>
        <w:trPr>
          <w:trHeight w:val="402" w:hRule="atLeast"/>
          <w:jc w:val="center"/>
        </w:trPr>
        <w:tc>
          <w:tcPr>
            <w:tcW w:w="8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D507F">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主管部门</w:t>
            </w:r>
          </w:p>
        </w:tc>
        <w:tc>
          <w:tcPr>
            <w:tcW w:w="2213" w:type="pct"/>
            <w:gridSpan w:val="4"/>
            <w:tcBorders>
              <w:top w:val="single" w:color="000000" w:sz="4" w:space="0"/>
              <w:left w:val="nil"/>
              <w:bottom w:val="single" w:color="000000" w:sz="4" w:space="0"/>
              <w:right w:val="single" w:color="000000" w:sz="4" w:space="0"/>
            </w:tcBorders>
            <w:shd w:val="clear" w:color="auto" w:fill="auto"/>
            <w:noWrap/>
            <w:vAlign w:val="center"/>
          </w:tcPr>
          <w:p w14:paraId="34603D82">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379-浙江省退役军人事务厅</w:t>
            </w:r>
          </w:p>
        </w:tc>
        <w:tc>
          <w:tcPr>
            <w:tcW w:w="479" w:type="pct"/>
            <w:tcBorders>
              <w:top w:val="nil"/>
              <w:left w:val="nil"/>
              <w:bottom w:val="single" w:color="000000" w:sz="4" w:space="0"/>
              <w:right w:val="single" w:color="000000" w:sz="4" w:space="0"/>
            </w:tcBorders>
            <w:shd w:val="clear" w:color="auto" w:fill="auto"/>
            <w:vAlign w:val="center"/>
          </w:tcPr>
          <w:p w14:paraId="5C67E96C">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预算单位</w:t>
            </w:r>
          </w:p>
        </w:tc>
        <w:tc>
          <w:tcPr>
            <w:tcW w:w="1412" w:type="pct"/>
            <w:gridSpan w:val="3"/>
            <w:tcBorders>
              <w:top w:val="single" w:color="000000" w:sz="4" w:space="0"/>
              <w:left w:val="nil"/>
              <w:bottom w:val="single" w:color="000000" w:sz="4" w:space="0"/>
              <w:right w:val="single" w:color="000000" w:sz="4" w:space="0"/>
            </w:tcBorders>
            <w:shd w:val="clear" w:color="auto" w:fill="auto"/>
            <w:vAlign w:val="center"/>
          </w:tcPr>
          <w:p w14:paraId="1E6BDDB0">
            <w:pPr>
              <w:widowControl/>
              <w:jc w:val="left"/>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379002-</w:t>
            </w:r>
            <w:r>
              <w:rPr>
                <w:rFonts w:hint="eastAsia" w:ascii="宋体" w:hAnsi="宋体" w:eastAsia="宋体" w:cs="Times New Roman"/>
                <w:color w:val="000000"/>
                <w:kern w:val="0"/>
                <w:sz w:val="18"/>
                <w:szCs w:val="18"/>
              </w:rPr>
              <w:t>浙江省荣军医院</w:t>
            </w:r>
          </w:p>
        </w:tc>
      </w:tr>
      <w:tr w14:paraId="2246132B">
        <w:tblPrEx>
          <w:tblCellMar>
            <w:top w:w="0" w:type="dxa"/>
            <w:left w:w="108" w:type="dxa"/>
            <w:bottom w:w="0" w:type="dxa"/>
            <w:right w:w="108" w:type="dxa"/>
          </w:tblCellMar>
        </w:tblPrEx>
        <w:trPr>
          <w:trHeight w:val="630" w:hRule="atLeast"/>
          <w:jc w:val="center"/>
        </w:trPr>
        <w:tc>
          <w:tcPr>
            <w:tcW w:w="297" w:type="pct"/>
            <w:vMerge w:val="restart"/>
            <w:tcBorders>
              <w:top w:val="nil"/>
              <w:left w:val="single" w:color="000000" w:sz="4" w:space="0"/>
              <w:bottom w:val="nil"/>
              <w:right w:val="single" w:color="000000" w:sz="4" w:space="0"/>
            </w:tcBorders>
            <w:shd w:val="clear" w:color="auto" w:fill="auto"/>
            <w:vAlign w:val="center"/>
          </w:tcPr>
          <w:p w14:paraId="09CCFF27">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绩效指标</w:t>
            </w:r>
          </w:p>
        </w:tc>
        <w:tc>
          <w:tcPr>
            <w:tcW w:w="599" w:type="pct"/>
            <w:tcBorders>
              <w:top w:val="nil"/>
              <w:left w:val="nil"/>
              <w:bottom w:val="single" w:color="000000" w:sz="4" w:space="0"/>
              <w:right w:val="single" w:color="000000" w:sz="4" w:space="0"/>
            </w:tcBorders>
            <w:shd w:val="clear" w:color="auto" w:fill="auto"/>
            <w:vAlign w:val="center"/>
          </w:tcPr>
          <w:p w14:paraId="7A24EE41">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一级指标</w:t>
            </w:r>
          </w:p>
        </w:tc>
        <w:tc>
          <w:tcPr>
            <w:tcW w:w="711" w:type="pct"/>
            <w:tcBorders>
              <w:top w:val="nil"/>
              <w:left w:val="nil"/>
              <w:bottom w:val="single" w:color="000000" w:sz="4" w:space="0"/>
              <w:right w:val="single" w:color="000000" w:sz="4" w:space="0"/>
            </w:tcBorders>
            <w:shd w:val="clear" w:color="auto" w:fill="auto"/>
            <w:vAlign w:val="center"/>
          </w:tcPr>
          <w:p w14:paraId="4F4227B1">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二级指标</w:t>
            </w:r>
          </w:p>
        </w:tc>
        <w:tc>
          <w:tcPr>
            <w:tcW w:w="633" w:type="pct"/>
            <w:tcBorders>
              <w:top w:val="single" w:color="000000" w:sz="4" w:space="0"/>
              <w:left w:val="nil"/>
              <w:bottom w:val="single" w:color="000000" w:sz="4" w:space="0"/>
              <w:right w:val="single" w:color="000000" w:sz="4" w:space="0"/>
            </w:tcBorders>
            <w:shd w:val="clear" w:color="auto" w:fill="auto"/>
            <w:vAlign w:val="center"/>
          </w:tcPr>
          <w:p w14:paraId="12F3D35C">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三级指标</w:t>
            </w:r>
          </w:p>
        </w:tc>
        <w:tc>
          <w:tcPr>
            <w:tcW w:w="869" w:type="pct"/>
            <w:gridSpan w:val="2"/>
            <w:tcBorders>
              <w:top w:val="nil"/>
              <w:left w:val="nil"/>
              <w:bottom w:val="single" w:color="000000" w:sz="4" w:space="0"/>
              <w:right w:val="single" w:color="000000" w:sz="4" w:space="0"/>
            </w:tcBorders>
            <w:shd w:val="clear" w:color="auto" w:fill="auto"/>
            <w:vAlign w:val="center"/>
          </w:tcPr>
          <w:p w14:paraId="3E914AC5">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年度指标值</w:t>
            </w:r>
          </w:p>
        </w:tc>
        <w:tc>
          <w:tcPr>
            <w:tcW w:w="479" w:type="pct"/>
            <w:tcBorders>
              <w:top w:val="nil"/>
              <w:left w:val="nil"/>
              <w:bottom w:val="single" w:color="000000" w:sz="4" w:space="0"/>
              <w:right w:val="single" w:color="000000" w:sz="4" w:space="0"/>
            </w:tcBorders>
            <w:shd w:val="clear" w:color="auto" w:fill="auto"/>
            <w:vAlign w:val="center"/>
          </w:tcPr>
          <w:p w14:paraId="34C2CA02">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实际完成值</w:t>
            </w:r>
          </w:p>
        </w:tc>
        <w:tc>
          <w:tcPr>
            <w:tcW w:w="376" w:type="pct"/>
            <w:tcBorders>
              <w:top w:val="nil"/>
              <w:left w:val="nil"/>
              <w:bottom w:val="single" w:color="000000" w:sz="4" w:space="0"/>
              <w:right w:val="single" w:color="000000" w:sz="4" w:space="0"/>
            </w:tcBorders>
            <w:shd w:val="clear" w:color="auto" w:fill="auto"/>
            <w:vAlign w:val="center"/>
          </w:tcPr>
          <w:p w14:paraId="397C4FCC">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权重</w:t>
            </w:r>
          </w:p>
        </w:tc>
        <w:tc>
          <w:tcPr>
            <w:tcW w:w="553" w:type="pct"/>
            <w:tcBorders>
              <w:top w:val="nil"/>
              <w:left w:val="nil"/>
              <w:bottom w:val="single" w:color="000000" w:sz="4" w:space="0"/>
              <w:right w:val="single" w:color="000000" w:sz="4" w:space="0"/>
            </w:tcBorders>
            <w:shd w:val="clear" w:color="auto" w:fill="auto"/>
            <w:vAlign w:val="center"/>
          </w:tcPr>
          <w:p w14:paraId="61A912A8">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得分</w:t>
            </w:r>
          </w:p>
        </w:tc>
        <w:tc>
          <w:tcPr>
            <w:tcW w:w="483" w:type="pct"/>
            <w:tcBorders>
              <w:top w:val="nil"/>
              <w:left w:val="nil"/>
              <w:bottom w:val="single" w:color="000000" w:sz="4" w:space="0"/>
              <w:right w:val="single" w:color="000000" w:sz="4" w:space="0"/>
            </w:tcBorders>
            <w:shd w:val="clear" w:color="auto" w:fill="auto"/>
            <w:vAlign w:val="center"/>
          </w:tcPr>
          <w:p w14:paraId="4307D265">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偏差原因分析及改进措施</w:t>
            </w:r>
          </w:p>
        </w:tc>
      </w:tr>
      <w:tr w14:paraId="418F8F46">
        <w:tblPrEx>
          <w:tblCellMar>
            <w:top w:w="0" w:type="dxa"/>
            <w:left w:w="108" w:type="dxa"/>
            <w:bottom w:w="0" w:type="dxa"/>
            <w:right w:w="108" w:type="dxa"/>
          </w:tblCellMar>
        </w:tblPrEx>
        <w:trPr>
          <w:trHeight w:val="480" w:hRule="atLeast"/>
          <w:jc w:val="center"/>
        </w:trPr>
        <w:tc>
          <w:tcPr>
            <w:tcW w:w="297" w:type="pct"/>
            <w:vMerge w:val="continue"/>
            <w:tcBorders>
              <w:top w:val="nil"/>
              <w:left w:val="single" w:color="000000" w:sz="4" w:space="0"/>
              <w:bottom w:val="nil"/>
              <w:right w:val="single" w:color="000000" w:sz="4" w:space="0"/>
            </w:tcBorders>
            <w:vAlign w:val="center"/>
          </w:tcPr>
          <w:p w14:paraId="562D9DEE">
            <w:pPr>
              <w:widowControl/>
              <w:jc w:val="left"/>
              <w:rPr>
                <w:rFonts w:ascii="宋体" w:hAnsi="宋体" w:eastAsia="宋体" w:cs="宋体"/>
                <w:b/>
                <w:bCs/>
                <w:color w:val="000000"/>
                <w:kern w:val="0"/>
                <w:sz w:val="18"/>
                <w:szCs w:val="18"/>
              </w:rPr>
            </w:pPr>
          </w:p>
        </w:tc>
        <w:tc>
          <w:tcPr>
            <w:tcW w:w="599" w:type="pct"/>
            <w:tcBorders>
              <w:top w:val="nil"/>
              <w:left w:val="nil"/>
              <w:bottom w:val="nil"/>
              <w:right w:val="single" w:color="000000" w:sz="4" w:space="0"/>
            </w:tcBorders>
            <w:shd w:val="clear" w:color="auto" w:fill="auto"/>
            <w:vAlign w:val="center"/>
          </w:tcPr>
          <w:p w14:paraId="7660C1BC">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产出指标(50.00分)</w:t>
            </w:r>
          </w:p>
        </w:tc>
        <w:tc>
          <w:tcPr>
            <w:tcW w:w="711" w:type="pct"/>
            <w:tcBorders>
              <w:top w:val="nil"/>
              <w:left w:val="nil"/>
              <w:bottom w:val="single" w:color="000000" w:sz="4" w:space="0"/>
              <w:right w:val="single" w:color="000000" w:sz="4" w:space="0"/>
            </w:tcBorders>
            <w:shd w:val="clear" w:color="auto" w:fill="auto"/>
            <w:vAlign w:val="center"/>
          </w:tcPr>
          <w:p w14:paraId="6D4E0496">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质量指标(50.00分)</w:t>
            </w:r>
          </w:p>
        </w:tc>
        <w:tc>
          <w:tcPr>
            <w:tcW w:w="633" w:type="pct"/>
            <w:tcBorders>
              <w:top w:val="single" w:color="000000" w:sz="4" w:space="0"/>
              <w:left w:val="nil"/>
              <w:bottom w:val="single" w:color="000000" w:sz="4" w:space="0"/>
              <w:right w:val="single" w:color="000000" w:sz="4" w:space="0"/>
            </w:tcBorders>
            <w:shd w:val="clear" w:color="auto" w:fill="auto"/>
            <w:vAlign w:val="center"/>
          </w:tcPr>
          <w:p w14:paraId="218A680B">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项目验收通过率</w:t>
            </w:r>
          </w:p>
        </w:tc>
        <w:tc>
          <w:tcPr>
            <w:tcW w:w="869" w:type="pct"/>
            <w:gridSpan w:val="2"/>
            <w:tcBorders>
              <w:top w:val="nil"/>
              <w:left w:val="nil"/>
              <w:bottom w:val="single" w:color="000000" w:sz="4" w:space="0"/>
              <w:right w:val="single" w:color="000000" w:sz="4" w:space="0"/>
            </w:tcBorders>
            <w:shd w:val="clear" w:color="auto" w:fill="auto"/>
            <w:vAlign w:val="center"/>
          </w:tcPr>
          <w:p w14:paraId="105CF20A">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≥100%</w:t>
            </w:r>
          </w:p>
        </w:tc>
        <w:tc>
          <w:tcPr>
            <w:tcW w:w="479" w:type="pct"/>
            <w:tcBorders>
              <w:top w:val="nil"/>
              <w:left w:val="nil"/>
              <w:bottom w:val="single" w:color="000000" w:sz="4" w:space="0"/>
              <w:right w:val="single" w:color="000000" w:sz="4" w:space="0"/>
            </w:tcBorders>
            <w:shd w:val="clear" w:color="auto" w:fill="auto"/>
            <w:vAlign w:val="center"/>
          </w:tcPr>
          <w:p w14:paraId="44D50DCF">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100%</w:t>
            </w:r>
          </w:p>
        </w:tc>
        <w:tc>
          <w:tcPr>
            <w:tcW w:w="376" w:type="pct"/>
            <w:tcBorders>
              <w:top w:val="nil"/>
              <w:left w:val="nil"/>
              <w:bottom w:val="single" w:color="000000" w:sz="4" w:space="0"/>
              <w:right w:val="single" w:color="000000" w:sz="4" w:space="0"/>
            </w:tcBorders>
            <w:shd w:val="clear" w:color="auto" w:fill="auto"/>
            <w:vAlign w:val="center"/>
          </w:tcPr>
          <w:p w14:paraId="45DD9A5C">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50.00</w:t>
            </w:r>
          </w:p>
        </w:tc>
        <w:tc>
          <w:tcPr>
            <w:tcW w:w="553" w:type="pct"/>
            <w:tcBorders>
              <w:top w:val="nil"/>
              <w:left w:val="nil"/>
              <w:bottom w:val="single" w:color="000000" w:sz="4" w:space="0"/>
              <w:right w:val="single" w:color="000000" w:sz="4" w:space="0"/>
            </w:tcBorders>
            <w:shd w:val="clear" w:color="auto" w:fill="auto"/>
            <w:vAlign w:val="center"/>
          </w:tcPr>
          <w:p w14:paraId="4FA83DAC">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50.00</w:t>
            </w:r>
          </w:p>
        </w:tc>
        <w:tc>
          <w:tcPr>
            <w:tcW w:w="483" w:type="pct"/>
            <w:tcBorders>
              <w:top w:val="nil"/>
              <w:left w:val="nil"/>
              <w:bottom w:val="single" w:color="000000" w:sz="4" w:space="0"/>
              <w:right w:val="single" w:color="000000" w:sz="4" w:space="0"/>
            </w:tcBorders>
            <w:shd w:val="clear" w:color="auto" w:fill="auto"/>
            <w:vAlign w:val="center"/>
          </w:tcPr>
          <w:p w14:paraId="0267E6C8">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w:t>
            </w:r>
          </w:p>
        </w:tc>
      </w:tr>
      <w:tr w14:paraId="0F741D15">
        <w:tblPrEx>
          <w:tblCellMar>
            <w:top w:w="0" w:type="dxa"/>
            <w:left w:w="108" w:type="dxa"/>
            <w:bottom w:w="0" w:type="dxa"/>
            <w:right w:w="108" w:type="dxa"/>
          </w:tblCellMar>
        </w:tblPrEx>
        <w:trPr>
          <w:trHeight w:val="480" w:hRule="atLeast"/>
          <w:jc w:val="center"/>
        </w:trPr>
        <w:tc>
          <w:tcPr>
            <w:tcW w:w="297" w:type="pct"/>
            <w:vMerge w:val="continue"/>
            <w:tcBorders>
              <w:top w:val="nil"/>
              <w:left w:val="single" w:color="000000" w:sz="4" w:space="0"/>
              <w:bottom w:val="nil"/>
              <w:right w:val="single" w:color="000000" w:sz="4" w:space="0"/>
            </w:tcBorders>
            <w:vAlign w:val="center"/>
          </w:tcPr>
          <w:p w14:paraId="37FE9E47">
            <w:pPr>
              <w:widowControl/>
              <w:jc w:val="left"/>
              <w:rPr>
                <w:rFonts w:ascii="宋体" w:hAnsi="宋体" w:eastAsia="宋体" w:cs="宋体"/>
                <w:b/>
                <w:bCs/>
                <w:color w:val="000000"/>
                <w:kern w:val="0"/>
                <w:sz w:val="18"/>
                <w:szCs w:val="18"/>
              </w:rPr>
            </w:pPr>
          </w:p>
        </w:tc>
        <w:tc>
          <w:tcPr>
            <w:tcW w:w="599" w:type="pct"/>
            <w:tcBorders>
              <w:top w:val="single" w:color="000000" w:sz="4" w:space="0"/>
              <w:left w:val="nil"/>
              <w:bottom w:val="nil"/>
              <w:right w:val="single" w:color="000000" w:sz="4" w:space="0"/>
            </w:tcBorders>
            <w:shd w:val="clear" w:color="auto" w:fill="auto"/>
            <w:vAlign w:val="center"/>
          </w:tcPr>
          <w:p w14:paraId="5C7EA829">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效益指标(50.00分)</w:t>
            </w:r>
          </w:p>
        </w:tc>
        <w:tc>
          <w:tcPr>
            <w:tcW w:w="711" w:type="pct"/>
            <w:vMerge w:val="restart"/>
            <w:tcBorders>
              <w:top w:val="nil"/>
              <w:left w:val="single" w:color="000000" w:sz="4" w:space="0"/>
              <w:bottom w:val="single" w:color="000000" w:sz="4" w:space="0"/>
              <w:right w:val="single" w:color="000000" w:sz="4" w:space="0"/>
            </w:tcBorders>
            <w:shd w:val="clear" w:color="auto" w:fill="auto"/>
            <w:vAlign w:val="center"/>
          </w:tcPr>
          <w:p w14:paraId="3AE23DDA">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社会效益(50.00分)</w:t>
            </w:r>
          </w:p>
        </w:tc>
        <w:tc>
          <w:tcPr>
            <w:tcW w:w="633" w:type="pct"/>
            <w:tcBorders>
              <w:top w:val="single" w:color="000000" w:sz="4" w:space="0"/>
              <w:left w:val="nil"/>
              <w:bottom w:val="single" w:color="000000" w:sz="4" w:space="0"/>
              <w:right w:val="single" w:color="000000" w:sz="4" w:space="0"/>
            </w:tcBorders>
            <w:shd w:val="clear" w:color="auto" w:fill="auto"/>
            <w:vAlign w:val="center"/>
          </w:tcPr>
          <w:p w14:paraId="041CD4B2">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医院保障能力建设情况</w:t>
            </w:r>
          </w:p>
        </w:tc>
        <w:tc>
          <w:tcPr>
            <w:tcW w:w="869" w:type="pct"/>
            <w:gridSpan w:val="2"/>
            <w:tcBorders>
              <w:top w:val="nil"/>
              <w:left w:val="nil"/>
              <w:bottom w:val="single" w:color="000000" w:sz="4" w:space="0"/>
              <w:right w:val="single" w:color="000000" w:sz="4" w:space="0"/>
            </w:tcBorders>
            <w:shd w:val="clear" w:color="auto" w:fill="auto"/>
            <w:vAlign w:val="center"/>
          </w:tcPr>
          <w:p w14:paraId="7E3D1541">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提高了医院保障能力</w:t>
            </w:r>
          </w:p>
        </w:tc>
        <w:tc>
          <w:tcPr>
            <w:tcW w:w="479" w:type="pct"/>
            <w:tcBorders>
              <w:top w:val="nil"/>
              <w:left w:val="nil"/>
              <w:bottom w:val="single" w:color="000000" w:sz="4" w:space="0"/>
              <w:right w:val="single" w:color="000000" w:sz="4" w:space="0"/>
            </w:tcBorders>
            <w:shd w:val="clear" w:color="auto" w:fill="auto"/>
            <w:vAlign w:val="center"/>
          </w:tcPr>
          <w:p w14:paraId="092B0F90">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优</w:t>
            </w:r>
          </w:p>
        </w:tc>
        <w:tc>
          <w:tcPr>
            <w:tcW w:w="376" w:type="pct"/>
            <w:tcBorders>
              <w:top w:val="nil"/>
              <w:left w:val="nil"/>
              <w:bottom w:val="single" w:color="000000" w:sz="4" w:space="0"/>
              <w:right w:val="single" w:color="000000" w:sz="4" w:space="0"/>
            </w:tcBorders>
            <w:shd w:val="clear" w:color="auto" w:fill="auto"/>
            <w:vAlign w:val="center"/>
          </w:tcPr>
          <w:p w14:paraId="341FD3C7">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25.00</w:t>
            </w:r>
          </w:p>
        </w:tc>
        <w:tc>
          <w:tcPr>
            <w:tcW w:w="553" w:type="pct"/>
            <w:tcBorders>
              <w:top w:val="nil"/>
              <w:left w:val="nil"/>
              <w:bottom w:val="single" w:color="000000" w:sz="4" w:space="0"/>
              <w:right w:val="single" w:color="000000" w:sz="4" w:space="0"/>
            </w:tcBorders>
            <w:shd w:val="clear" w:color="auto" w:fill="auto"/>
            <w:vAlign w:val="center"/>
          </w:tcPr>
          <w:p w14:paraId="13BF345D">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25.00</w:t>
            </w:r>
          </w:p>
        </w:tc>
        <w:tc>
          <w:tcPr>
            <w:tcW w:w="483" w:type="pct"/>
            <w:tcBorders>
              <w:top w:val="nil"/>
              <w:left w:val="nil"/>
              <w:bottom w:val="single" w:color="000000" w:sz="4" w:space="0"/>
              <w:right w:val="single" w:color="000000" w:sz="4" w:space="0"/>
            </w:tcBorders>
            <w:shd w:val="clear" w:color="auto" w:fill="auto"/>
            <w:vAlign w:val="center"/>
          </w:tcPr>
          <w:p w14:paraId="66F14D75">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w:t>
            </w:r>
          </w:p>
        </w:tc>
      </w:tr>
      <w:tr w14:paraId="5020AC94">
        <w:tblPrEx>
          <w:tblCellMar>
            <w:top w:w="0" w:type="dxa"/>
            <w:left w:w="108" w:type="dxa"/>
            <w:bottom w:w="0" w:type="dxa"/>
            <w:right w:w="108" w:type="dxa"/>
          </w:tblCellMar>
        </w:tblPrEx>
        <w:trPr>
          <w:trHeight w:val="480" w:hRule="atLeast"/>
          <w:jc w:val="center"/>
        </w:trPr>
        <w:tc>
          <w:tcPr>
            <w:tcW w:w="297" w:type="pct"/>
            <w:vMerge w:val="continue"/>
            <w:tcBorders>
              <w:top w:val="nil"/>
              <w:left w:val="single" w:color="000000" w:sz="4" w:space="0"/>
              <w:bottom w:val="nil"/>
              <w:right w:val="single" w:color="000000" w:sz="4" w:space="0"/>
            </w:tcBorders>
            <w:vAlign w:val="center"/>
          </w:tcPr>
          <w:p w14:paraId="7305C32E">
            <w:pPr>
              <w:widowControl/>
              <w:jc w:val="left"/>
              <w:rPr>
                <w:rFonts w:ascii="宋体" w:hAnsi="宋体" w:eastAsia="宋体" w:cs="宋体"/>
                <w:b/>
                <w:bCs/>
                <w:color w:val="000000"/>
                <w:kern w:val="0"/>
                <w:sz w:val="18"/>
                <w:szCs w:val="18"/>
              </w:rPr>
            </w:pPr>
          </w:p>
        </w:tc>
        <w:tc>
          <w:tcPr>
            <w:tcW w:w="599" w:type="pct"/>
            <w:tcBorders>
              <w:top w:val="single" w:color="000000" w:sz="4" w:space="0"/>
              <w:left w:val="nil"/>
              <w:bottom w:val="nil"/>
              <w:right w:val="single" w:color="000000" w:sz="4" w:space="0"/>
            </w:tcBorders>
            <w:shd w:val="clear" w:color="auto" w:fill="auto"/>
            <w:vAlign w:val="center"/>
          </w:tcPr>
          <w:p w14:paraId="35174AEE">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效益指标(50.00分)</w:t>
            </w:r>
          </w:p>
        </w:tc>
        <w:tc>
          <w:tcPr>
            <w:tcW w:w="711" w:type="pct"/>
            <w:vMerge w:val="continue"/>
            <w:tcBorders>
              <w:top w:val="nil"/>
              <w:left w:val="single" w:color="000000" w:sz="4" w:space="0"/>
              <w:bottom w:val="single" w:color="000000" w:sz="4" w:space="0"/>
              <w:right w:val="single" w:color="000000" w:sz="4" w:space="0"/>
            </w:tcBorders>
            <w:vAlign w:val="center"/>
          </w:tcPr>
          <w:p w14:paraId="0B0803AF">
            <w:pPr>
              <w:widowControl/>
              <w:jc w:val="left"/>
              <w:rPr>
                <w:rFonts w:ascii="宋体" w:hAnsi="宋体" w:eastAsia="宋体" w:cs="宋体"/>
                <w:color w:val="000000"/>
                <w:kern w:val="0"/>
                <w:sz w:val="18"/>
                <w:szCs w:val="18"/>
              </w:rPr>
            </w:pPr>
          </w:p>
        </w:tc>
        <w:tc>
          <w:tcPr>
            <w:tcW w:w="633" w:type="pct"/>
            <w:tcBorders>
              <w:top w:val="single" w:color="000000" w:sz="4" w:space="0"/>
              <w:left w:val="nil"/>
              <w:bottom w:val="single" w:color="000000" w:sz="4" w:space="0"/>
              <w:right w:val="single" w:color="000000" w:sz="4" w:space="0"/>
            </w:tcBorders>
            <w:shd w:val="clear" w:color="auto" w:fill="auto"/>
            <w:vAlign w:val="center"/>
          </w:tcPr>
          <w:p w14:paraId="556F8C23">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荣军医院建设发展情况</w:t>
            </w:r>
          </w:p>
        </w:tc>
        <w:tc>
          <w:tcPr>
            <w:tcW w:w="869" w:type="pct"/>
            <w:gridSpan w:val="2"/>
            <w:tcBorders>
              <w:top w:val="nil"/>
              <w:left w:val="nil"/>
              <w:bottom w:val="single" w:color="000000" w:sz="4" w:space="0"/>
              <w:right w:val="single" w:color="000000" w:sz="4" w:space="0"/>
            </w:tcBorders>
            <w:shd w:val="clear" w:color="auto" w:fill="auto"/>
            <w:vAlign w:val="center"/>
          </w:tcPr>
          <w:p w14:paraId="1FB1AED6">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进一步扩大医院建设规模，提升医院发展能力</w:t>
            </w:r>
          </w:p>
        </w:tc>
        <w:tc>
          <w:tcPr>
            <w:tcW w:w="479" w:type="pct"/>
            <w:tcBorders>
              <w:top w:val="nil"/>
              <w:left w:val="nil"/>
              <w:bottom w:val="single" w:color="000000" w:sz="4" w:space="0"/>
              <w:right w:val="single" w:color="000000" w:sz="4" w:space="0"/>
            </w:tcBorders>
            <w:shd w:val="clear" w:color="auto" w:fill="auto"/>
            <w:vAlign w:val="center"/>
          </w:tcPr>
          <w:p w14:paraId="02F60350">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优</w:t>
            </w:r>
          </w:p>
        </w:tc>
        <w:tc>
          <w:tcPr>
            <w:tcW w:w="376" w:type="pct"/>
            <w:tcBorders>
              <w:top w:val="nil"/>
              <w:left w:val="nil"/>
              <w:bottom w:val="single" w:color="000000" w:sz="4" w:space="0"/>
              <w:right w:val="single" w:color="000000" w:sz="4" w:space="0"/>
            </w:tcBorders>
            <w:shd w:val="clear" w:color="auto" w:fill="auto"/>
            <w:vAlign w:val="center"/>
          </w:tcPr>
          <w:p w14:paraId="6B0C4F3A">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25.00</w:t>
            </w:r>
          </w:p>
        </w:tc>
        <w:tc>
          <w:tcPr>
            <w:tcW w:w="553" w:type="pct"/>
            <w:tcBorders>
              <w:top w:val="nil"/>
              <w:left w:val="nil"/>
              <w:bottom w:val="single" w:color="000000" w:sz="4" w:space="0"/>
              <w:right w:val="single" w:color="000000" w:sz="4" w:space="0"/>
            </w:tcBorders>
            <w:shd w:val="clear" w:color="auto" w:fill="auto"/>
            <w:vAlign w:val="center"/>
          </w:tcPr>
          <w:p w14:paraId="75734F16">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25.00</w:t>
            </w:r>
          </w:p>
        </w:tc>
        <w:tc>
          <w:tcPr>
            <w:tcW w:w="483" w:type="pct"/>
            <w:tcBorders>
              <w:top w:val="nil"/>
              <w:left w:val="nil"/>
              <w:bottom w:val="single" w:color="000000" w:sz="4" w:space="0"/>
              <w:right w:val="single" w:color="000000" w:sz="4" w:space="0"/>
            </w:tcBorders>
            <w:shd w:val="clear" w:color="auto" w:fill="auto"/>
            <w:vAlign w:val="center"/>
          </w:tcPr>
          <w:p w14:paraId="4A9599F6">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w:t>
            </w:r>
          </w:p>
        </w:tc>
      </w:tr>
      <w:tr w14:paraId="1173399F">
        <w:tblPrEx>
          <w:tblCellMar>
            <w:top w:w="0" w:type="dxa"/>
            <w:left w:w="108" w:type="dxa"/>
            <w:bottom w:w="0" w:type="dxa"/>
            <w:right w:w="108" w:type="dxa"/>
          </w:tblCellMar>
        </w:tblPrEx>
        <w:trPr>
          <w:trHeight w:val="402" w:hRule="atLeast"/>
          <w:jc w:val="center"/>
        </w:trPr>
        <w:tc>
          <w:tcPr>
            <w:tcW w:w="3588"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F509E07">
            <w:pPr>
              <w:widowControl/>
              <w:jc w:val="center"/>
              <w:rPr>
                <w:rFonts w:ascii="宋体" w:hAnsi="宋体" w:eastAsia="宋体" w:cs="宋体"/>
                <w:b/>
                <w:bCs/>
                <w:color w:val="000000"/>
                <w:kern w:val="0"/>
                <w:szCs w:val="21"/>
              </w:rPr>
            </w:pPr>
            <w:r>
              <w:rPr>
                <w:rFonts w:hint="eastAsia" w:ascii="宋体" w:hAnsi="宋体" w:eastAsia="宋体" w:cs="宋体"/>
                <w:b/>
                <w:bCs/>
                <w:color w:val="000000"/>
                <w:kern w:val="0"/>
                <w:szCs w:val="21"/>
              </w:rPr>
              <w:t>总</w:t>
            </w:r>
            <w:r>
              <w:rPr>
                <w:rFonts w:ascii="Times New Roman" w:hAnsi="Times New Roman" w:eastAsia="宋体" w:cs="Times New Roman"/>
                <w:b/>
                <w:bCs/>
                <w:color w:val="000000"/>
                <w:kern w:val="0"/>
                <w:szCs w:val="21"/>
              </w:rPr>
              <w:t xml:space="preserve">  </w:t>
            </w:r>
            <w:r>
              <w:rPr>
                <w:rFonts w:hint="eastAsia" w:ascii="宋体" w:hAnsi="宋体" w:eastAsia="宋体" w:cs="宋体"/>
                <w:b/>
                <w:bCs/>
                <w:color w:val="000000"/>
                <w:kern w:val="0"/>
                <w:szCs w:val="21"/>
              </w:rPr>
              <w:t>分</w:t>
            </w:r>
          </w:p>
        </w:tc>
        <w:tc>
          <w:tcPr>
            <w:tcW w:w="376" w:type="pct"/>
            <w:tcBorders>
              <w:top w:val="nil"/>
              <w:left w:val="nil"/>
              <w:bottom w:val="single" w:color="000000" w:sz="4" w:space="0"/>
              <w:right w:val="single" w:color="000000" w:sz="4" w:space="0"/>
            </w:tcBorders>
            <w:shd w:val="clear" w:color="auto" w:fill="auto"/>
            <w:vAlign w:val="center"/>
          </w:tcPr>
          <w:p w14:paraId="631F4797">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100</w:t>
            </w:r>
          </w:p>
        </w:tc>
        <w:tc>
          <w:tcPr>
            <w:tcW w:w="553" w:type="pct"/>
            <w:tcBorders>
              <w:top w:val="nil"/>
              <w:left w:val="nil"/>
              <w:bottom w:val="single" w:color="000000" w:sz="4" w:space="0"/>
              <w:right w:val="single" w:color="000000" w:sz="4" w:space="0"/>
            </w:tcBorders>
            <w:shd w:val="clear" w:color="auto" w:fill="auto"/>
            <w:vAlign w:val="center"/>
          </w:tcPr>
          <w:p w14:paraId="3005A771">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100</w:t>
            </w:r>
          </w:p>
        </w:tc>
        <w:tc>
          <w:tcPr>
            <w:tcW w:w="483" w:type="pct"/>
            <w:tcBorders>
              <w:top w:val="nil"/>
              <w:left w:val="nil"/>
              <w:bottom w:val="single" w:color="000000" w:sz="4" w:space="0"/>
              <w:right w:val="single" w:color="000000" w:sz="4" w:space="0"/>
            </w:tcBorders>
            <w:shd w:val="clear" w:color="auto" w:fill="auto"/>
            <w:vAlign w:val="center"/>
          </w:tcPr>
          <w:p w14:paraId="527D302A">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w:t>
            </w:r>
          </w:p>
        </w:tc>
      </w:tr>
      <w:tr w14:paraId="31FFC79F">
        <w:tblPrEx>
          <w:tblCellMar>
            <w:top w:w="0" w:type="dxa"/>
            <w:left w:w="108" w:type="dxa"/>
            <w:bottom w:w="0" w:type="dxa"/>
            <w:right w:w="108" w:type="dxa"/>
          </w:tblCellMar>
        </w:tblPrEx>
        <w:trPr>
          <w:trHeight w:val="1002" w:hRule="atLeast"/>
          <w:jc w:val="center"/>
        </w:trPr>
        <w:tc>
          <w:tcPr>
            <w:tcW w:w="2430"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A5A24">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自评结论</w:t>
            </w:r>
          </w:p>
        </w:tc>
        <w:tc>
          <w:tcPr>
            <w:tcW w:w="1158" w:type="pct"/>
            <w:gridSpan w:val="2"/>
            <w:tcBorders>
              <w:top w:val="single" w:color="000000" w:sz="4" w:space="0"/>
              <w:left w:val="nil"/>
              <w:bottom w:val="single" w:color="000000" w:sz="4" w:space="0"/>
              <w:right w:val="single" w:color="000000" w:sz="4" w:space="0"/>
            </w:tcBorders>
            <w:shd w:val="clear" w:color="auto" w:fill="auto"/>
            <w:noWrap/>
            <w:vAlign w:val="center"/>
          </w:tcPr>
          <w:p w14:paraId="238E6442">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优</w:t>
            </w:r>
          </w:p>
        </w:tc>
        <w:tc>
          <w:tcPr>
            <w:tcW w:w="1412" w:type="pct"/>
            <w:gridSpan w:val="3"/>
            <w:tcBorders>
              <w:top w:val="single" w:color="000000" w:sz="4" w:space="0"/>
              <w:left w:val="nil"/>
              <w:bottom w:val="single" w:color="000000" w:sz="4" w:space="0"/>
              <w:right w:val="single" w:color="000000" w:sz="4" w:space="0"/>
            </w:tcBorders>
            <w:shd w:val="clear" w:color="auto" w:fill="auto"/>
            <w:noWrap/>
            <w:vAlign w:val="center"/>
          </w:tcPr>
          <w:p w14:paraId="69816412">
            <w:pPr>
              <w:widowControl/>
              <w:rPr>
                <w:rFonts w:ascii="宋体" w:hAnsi="宋体" w:eastAsia="宋体" w:cs="宋体"/>
                <w:color w:val="000000"/>
                <w:kern w:val="0"/>
                <w:sz w:val="22"/>
                <w:szCs w:val="22"/>
              </w:rPr>
            </w:pPr>
            <w:r>
              <w:rPr>
                <w:rFonts w:hint="eastAsia" w:ascii="宋体" w:hAnsi="宋体" w:eastAsia="宋体" w:cs="宋体"/>
                <w:color w:val="000000"/>
                <w:kern w:val="0"/>
                <w:sz w:val="22"/>
                <w:szCs w:val="22"/>
              </w:rPr>
              <w:t>总分高于90分（含）的结论为“优”，90～80分（含）为“良”，80～60分（含）为“中”，低于60分为“差”。</w:t>
            </w:r>
          </w:p>
        </w:tc>
      </w:tr>
    </w:tbl>
    <w:p w14:paraId="190D430F">
      <w:pPr>
        <w:spacing w:line="600" w:lineRule="exact"/>
        <w:rPr>
          <w:rFonts w:ascii="仿宋" w:hAnsi="仿宋" w:eastAsia="仿宋" w:cs="仿宋"/>
          <w:sz w:val="32"/>
          <w:szCs w:val="32"/>
        </w:rPr>
      </w:pPr>
    </w:p>
    <w:p w14:paraId="4A9FF813">
      <w:pPr>
        <w:spacing w:line="600" w:lineRule="exact"/>
        <w:ind w:firstLine="643" w:firstLineChars="200"/>
        <w:rPr>
          <w:rFonts w:ascii="仿宋" w:hAnsi="仿宋" w:eastAsia="仿宋" w:cs="仿宋"/>
          <w:b/>
          <w:color w:val="000000"/>
          <w:sz w:val="32"/>
        </w:rPr>
      </w:pPr>
      <w:r>
        <w:rPr>
          <w:rFonts w:hint="eastAsia" w:ascii="仿宋" w:hAnsi="仿宋" w:eastAsia="仿宋" w:cs="仿宋"/>
          <w:b/>
          <w:color w:val="000000"/>
          <w:sz w:val="32"/>
        </w:rPr>
        <w:t>3.财政评价项目绩效评价结果</w:t>
      </w:r>
      <w:r>
        <w:rPr>
          <w:rFonts w:hint="eastAsia" w:ascii="仿宋" w:hAnsi="仿宋" w:eastAsia="仿宋" w:cs="仿宋"/>
          <w:color w:val="000000"/>
          <w:kern w:val="0"/>
          <w:sz w:val="32"/>
          <w:szCs w:val="32"/>
          <w:lang w:bidi="ar"/>
        </w:rPr>
        <w:t>：无。</w:t>
      </w:r>
    </w:p>
    <w:p w14:paraId="30BBE5A7">
      <w:pPr>
        <w:spacing w:line="600" w:lineRule="exact"/>
        <w:ind w:left="641"/>
        <w:rPr>
          <w:rFonts w:ascii="仿宋" w:hAnsi="仿宋" w:eastAsia="仿宋" w:cs="仿宋"/>
          <w:b/>
          <w:color w:val="000000"/>
          <w:sz w:val="32"/>
        </w:rPr>
      </w:pPr>
      <w:r>
        <w:rPr>
          <w:rFonts w:hint="eastAsia" w:ascii="仿宋" w:hAnsi="仿宋" w:eastAsia="仿宋" w:cs="仿宋"/>
          <w:b/>
          <w:color w:val="000000"/>
          <w:sz w:val="32"/>
        </w:rPr>
        <w:t>4.部门评价项目绩效评价结果</w:t>
      </w:r>
      <w:r>
        <w:rPr>
          <w:rFonts w:hint="eastAsia" w:ascii="仿宋" w:hAnsi="仿宋" w:eastAsia="仿宋" w:cs="仿宋"/>
          <w:color w:val="000000"/>
          <w:kern w:val="0"/>
          <w:sz w:val="32"/>
          <w:szCs w:val="32"/>
          <w:lang w:bidi="ar"/>
        </w:rPr>
        <w:t>：无。</w:t>
      </w:r>
    </w:p>
    <w:p w14:paraId="7462D9A6">
      <w:pPr>
        <w:keepNext/>
        <w:keepLines/>
        <w:spacing w:line="600" w:lineRule="exact"/>
        <w:ind w:firstLine="641"/>
        <w:jc w:val="left"/>
        <w:outlineLvl w:val="0"/>
        <w:rPr>
          <w:rFonts w:ascii="黑体" w:hAnsi="黑体" w:eastAsia="黑体"/>
          <w:bCs/>
          <w:color w:val="000000"/>
          <w:sz w:val="32"/>
        </w:rPr>
      </w:pPr>
      <w:bookmarkStart w:id="62" w:name="_Toc6172"/>
      <w:bookmarkStart w:id="63" w:name="_Toc175818362"/>
      <w:r>
        <w:rPr>
          <w:rFonts w:hint="eastAsia" w:ascii="黑体" w:hAnsi="宋体" w:eastAsia="黑体" w:cs="黑体"/>
          <w:sz w:val="32"/>
          <w:szCs w:val="32"/>
        </w:rPr>
        <w:t>四、名词解释</w:t>
      </w:r>
      <w:bookmarkEnd w:id="62"/>
      <w:bookmarkEnd w:id="63"/>
    </w:p>
    <w:p w14:paraId="181FBD03">
      <w:pPr>
        <w:spacing w:line="600" w:lineRule="exact"/>
        <w:ind w:firstLine="640"/>
        <w:rPr>
          <w:rFonts w:ascii="仿宋" w:hAnsi="仿宋" w:eastAsia="仿宋" w:cs="仿宋"/>
          <w:color w:val="000000"/>
          <w:sz w:val="32"/>
          <w:lang w:val="zh-CN"/>
        </w:rPr>
      </w:pPr>
      <w:r>
        <w:rPr>
          <w:rFonts w:hint="eastAsia" w:ascii="仿宋" w:hAnsi="仿宋" w:eastAsia="仿宋" w:cs="仿宋"/>
          <w:color w:val="000000"/>
          <w:sz w:val="32"/>
          <w:lang w:val="zh-CN"/>
        </w:rPr>
        <w:t>1.财政拨款收入：指本级财政部门当年拨付的财政预算资金，包括一般公共预算财政拨款、政府性基金预算财政拨款和国有资本经营预算财政拨款。</w:t>
      </w:r>
    </w:p>
    <w:p w14:paraId="33A884EF">
      <w:pPr>
        <w:spacing w:line="600" w:lineRule="exact"/>
        <w:ind w:firstLine="640"/>
        <w:rPr>
          <w:rFonts w:ascii="仿宋" w:hAnsi="仿宋" w:eastAsia="仿宋" w:cs="仿宋"/>
          <w:color w:val="000000"/>
          <w:sz w:val="32"/>
        </w:rPr>
      </w:pPr>
      <w:r>
        <w:rPr>
          <w:rFonts w:hint="eastAsia" w:ascii="仿宋" w:hAnsi="仿宋" w:eastAsia="仿宋" w:cs="仿宋"/>
          <w:color w:val="000000"/>
          <w:sz w:val="32"/>
          <w:lang w:val="zh-CN"/>
        </w:rPr>
        <w:t>2.事业收入：指事业单位开展专业业务活动及辅助活动所取得的收入。</w:t>
      </w:r>
    </w:p>
    <w:p w14:paraId="26D2CEF6">
      <w:pPr>
        <w:spacing w:line="600" w:lineRule="exact"/>
        <w:ind w:firstLine="640"/>
        <w:rPr>
          <w:rFonts w:ascii="仿宋" w:hAnsi="仿宋" w:eastAsia="仿宋" w:cs="仿宋"/>
          <w:color w:val="000000"/>
          <w:sz w:val="32"/>
        </w:rPr>
      </w:pPr>
      <w:r>
        <w:rPr>
          <w:rFonts w:hint="eastAsia" w:ascii="仿宋" w:hAnsi="仿宋" w:eastAsia="仿宋" w:cs="仿宋"/>
          <w:color w:val="000000"/>
          <w:sz w:val="32"/>
        </w:rPr>
        <w:t>3.经营收入：指事业单位在专业业务活动及辅助活动之外开展非独立核算经营活动取得的收入。</w:t>
      </w:r>
    </w:p>
    <w:p w14:paraId="5336EEEB">
      <w:pPr>
        <w:spacing w:line="600" w:lineRule="exact"/>
        <w:ind w:firstLine="640"/>
        <w:rPr>
          <w:rFonts w:ascii="仿宋" w:hAnsi="仿宋" w:eastAsia="仿宋" w:cs="仿宋"/>
          <w:color w:val="000000"/>
          <w:sz w:val="32"/>
        </w:rPr>
      </w:pPr>
      <w:r>
        <w:rPr>
          <w:rFonts w:hint="eastAsia" w:ascii="仿宋" w:hAnsi="仿宋" w:eastAsia="仿宋" w:cs="仿宋"/>
          <w:color w:val="000000"/>
          <w:sz w:val="32"/>
        </w:rPr>
        <w:t>4.上级补助收入：指事业单位从主管部门和上级单位取得的非财政补助收入。</w:t>
      </w:r>
    </w:p>
    <w:p w14:paraId="06254405">
      <w:pPr>
        <w:spacing w:line="600" w:lineRule="exact"/>
        <w:ind w:firstLine="640"/>
        <w:rPr>
          <w:rFonts w:ascii="仿宋" w:hAnsi="仿宋" w:eastAsia="仿宋" w:cs="仿宋"/>
          <w:color w:val="000000"/>
          <w:sz w:val="32"/>
        </w:rPr>
      </w:pPr>
      <w:r>
        <w:rPr>
          <w:rFonts w:hint="eastAsia" w:ascii="仿宋" w:hAnsi="仿宋" w:eastAsia="仿宋" w:cs="仿宋"/>
          <w:color w:val="000000"/>
          <w:sz w:val="32"/>
        </w:rPr>
        <w:t>5.附属单位上缴收入：指事业单位附属独立核算单位按照有关规定上缴的收入。</w:t>
      </w:r>
    </w:p>
    <w:p w14:paraId="35E2F6DA">
      <w:pPr>
        <w:spacing w:line="600" w:lineRule="exact"/>
        <w:ind w:firstLine="640"/>
        <w:rPr>
          <w:rFonts w:ascii="仿宋" w:hAnsi="仿宋" w:eastAsia="仿宋" w:cs="仿宋"/>
          <w:color w:val="000000"/>
          <w:sz w:val="32"/>
        </w:rPr>
      </w:pPr>
      <w:r>
        <w:rPr>
          <w:rFonts w:hint="eastAsia" w:ascii="仿宋" w:hAnsi="仿宋" w:eastAsia="仿宋" w:cs="仿宋"/>
          <w:color w:val="000000"/>
          <w:sz w:val="32"/>
        </w:rPr>
        <w:t>6.其他收入：指预算单位在“财政拨款”、“事业收入”、“经营收入”、“上级补助收入”、“附属单位上缴收入”等之外取得的各项收入。</w:t>
      </w:r>
    </w:p>
    <w:p w14:paraId="6897DEF9">
      <w:pPr>
        <w:spacing w:line="600" w:lineRule="exact"/>
        <w:ind w:firstLine="640"/>
        <w:rPr>
          <w:rFonts w:ascii="仿宋" w:hAnsi="仿宋" w:eastAsia="仿宋" w:cs="仿宋"/>
          <w:color w:val="000000"/>
          <w:sz w:val="32"/>
        </w:rPr>
      </w:pPr>
      <w:r>
        <w:rPr>
          <w:rFonts w:hint="eastAsia" w:ascii="仿宋" w:hAnsi="仿宋" w:eastAsia="仿宋" w:cs="仿宋"/>
          <w:color w:val="000000"/>
          <w:sz w:val="32"/>
        </w:rPr>
        <w:t>7.使用非财政拨款结余（含专用结余）：指事业单位按照预算管理要求使用非财政拨款结余弥补收支差额的金额，以及使用专用结余安排支出的金额。</w:t>
      </w:r>
    </w:p>
    <w:p w14:paraId="586701D6">
      <w:pPr>
        <w:spacing w:line="600" w:lineRule="exact"/>
        <w:ind w:firstLine="640"/>
        <w:rPr>
          <w:rFonts w:ascii="仿宋" w:hAnsi="仿宋" w:eastAsia="仿宋" w:cs="仿宋"/>
          <w:color w:val="000000"/>
          <w:sz w:val="32"/>
        </w:rPr>
      </w:pPr>
      <w:r>
        <w:rPr>
          <w:rFonts w:hint="eastAsia" w:ascii="仿宋" w:hAnsi="仿宋" w:eastAsia="仿宋" w:cs="仿宋"/>
          <w:color w:val="000000"/>
          <w:sz w:val="32"/>
        </w:rPr>
        <w:t>8.年初结转和结余：指预算单位以前年度尚未完成、结转到本年仍按原规定用途继续使用的资金。</w:t>
      </w:r>
    </w:p>
    <w:p w14:paraId="6DC7D4EF">
      <w:pPr>
        <w:spacing w:line="600" w:lineRule="exact"/>
        <w:ind w:firstLine="640"/>
        <w:rPr>
          <w:rFonts w:ascii="仿宋" w:hAnsi="仿宋" w:eastAsia="仿宋" w:cs="仿宋"/>
          <w:color w:val="000000"/>
          <w:sz w:val="32"/>
        </w:rPr>
      </w:pPr>
      <w:r>
        <w:rPr>
          <w:rFonts w:hint="eastAsia" w:ascii="仿宋" w:hAnsi="仿宋" w:eastAsia="仿宋" w:cs="仿宋"/>
          <w:color w:val="000000"/>
          <w:sz w:val="32"/>
        </w:rPr>
        <w:t>9.年末结转和结余：指单位按有关规定结转到下年或以后年度继续使用的资金。</w:t>
      </w:r>
    </w:p>
    <w:p w14:paraId="0B7C6FD3">
      <w:pPr>
        <w:spacing w:line="600" w:lineRule="exact"/>
        <w:ind w:firstLine="640"/>
        <w:rPr>
          <w:rFonts w:ascii="仿宋" w:hAnsi="仿宋" w:eastAsia="仿宋" w:cs="仿宋"/>
          <w:color w:val="000000"/>
          <w:sz w:val="32"/>
        </w:rPr>
      </w:pPr>
      <w:r>
        <w:rPr>
          <w:rFonts w:hint="eastAsia" w:ascii="仿宋" w:hAnsi="仿宋" w:eastAsia="仿宋" w:cs="仿宋"/>
          <w:color w:val="000000"/>
          <w:sz w:val="32"/>
        </w:rPr>
        <w:t>10.基本支出：指预算单位为保障其正常运转，完成日常工作任务所发生的支出，包括人员经费支出和日常公用经费支出。</w:t>
      </w:r>
    </w:p>
    <w:p w14:paraId="3DF774D1">
      <w:pPr>
        <w:spacing w:line="600" w:lineRule="exact"/>
        <w:ind w:firstLine="640"/>
        <w:rPr>
          <w:rFonts w:ascii="仿宋" w:hAnsi="仿宋" w:eastAsia="仿宋" w:cs="仿宋"/>
          <w:color w:val="000000"/>
          <w:sz w:val="32"/>
        </w:rPr>
      </w:pPr>
      <w:r>
        <w:rPr>
          <w:rFonts w:hint="eastAsia" w:ascii="仿宋" w:hAnsi="仿宋" w:eastAsia="仿宋" w:cs="仿宋"/>
          <w:color w:val="000000"/>
          <w:sz w:val="32"/>
        </w:rPr>
        <w:t>11.项目支出：指预算单位为完成其特定的行政工作任务或事业发展目标所发生的支出。</w:t>
      </w:r>
    </w:p>
    <w:p w14:paraId="119EAC3D">
      <w:pPr>
        <w:spacing w:line="600" w:lineRule="exact"/>
        <w:ind w:firstLine="640"/>
        <w:rPr>
          <w:rFonts w:ascii="仿宋" w:hAnsi="仿宋" w:eastAsia="仿宋" w:cs="仿宋"/>
          <w:color w:val="000000"/>
          <w:sz w:val="32"/>
        </w:rPr>
      </w:pPr>
      <w:r>
        <w:rPr>
          <w:rFonts w:hint="eastAsia" w:ascii="仿宋" w:hAnsi="仿宋" w:eastAsia="仿宋" w:cs="仿宋"/>
          <w:color w:val="000000"/>
          <w:sz w:val="32"/>
        </w:rPr>
        <w:t>12.上缴上级支出：填列事业单位按照财政部门和主管部门的规定上缴上级单位的支出。</w:t>
      </w:r>
    </w:p>
    <w:p w14:paraId="48CE2A3D">
      <w:pPr>
        <w:spacing w:line="600" w:lineRule="exact"/>
        <w:ind w:firstLine="640"/>
        <w:rPr>
          <w:rFonts w:ascii="仿宋" w:hAnsi="仿宋" w:eastAsia="仿宋" w:cs="仿宋"/>
          <w:color w:val="000000"/>
          <w:sz w:val="32"/>
        </w:rPr>
      </w:pPr>
      <w:r>
        <w:rPr>
          <w:rFonts w:hint="eastAsia" w:ascii="仿宋" w:hAnsi="仿宋" w:eastAsia="仿宋" w:cs="仿宋"/>
          <w:color w:val="000000"/>
          <w:sz w:val="32"/>
        </w:rPr>
        <w:t>13.经营支出：指事业单位在专业业务活动及其辅助活动之外开展非独立核算经营活动发生的支出。</w:t>
      </w:r>
    </w:p>
    <w:p w14:paraId="1E63CBB2">
      <w:pPr>
        <w:spacing w:line="600" w:lineRule="exact"/>
        <w:ind w:firstLine="640"/>
        <w:rPr>
          <w:rFonts w:ascii="仿宋" w:hAnsi="仿宋" w:eastAsia="仿宋" w:cs="仿宋"/>
          <w:color w:val="000000"/>
          <w:sz w:val="32"/>
        </w:rPr>
      </w:pPr>
      <w:r>
        <w:rPr>
          <w:rFonts w:hint="eastAsia" w:ascii="仿宋" w:hAnsi="仿宋" w:eastAsia="仿宋" w:cs="仿宋"/>
          <w:color w:val="000000"/>
          <w:sz w:val="32"/>
        </w:rPr>
        <w:t>14.附属单位补助支出：填列事业单位用财政补助收入之外的收入对附属单位补助发生的支出。</w:t>
      </w:r>
    </w:p>
    <w:p w14:paraId="5857CABE">
      <w:pPr>
        <w:spacing w:line="600" w:lineRule="exact"/>
        <w:ind w:firstLine="640"/>
        <w:rPr>
          <w:rFonts w:ascii="仿宋" w:hAnsi="仿宋" w:eastAsia="仿宋" w:cs="仿宋"/>
          <w:color w:val="000000"/>
          <w:sz w:val="32"/>
        </w:rPr>
      </w:pPr>
      <w:r>
        <w:rPr>
          <w:rFonts w:hint="eastAsia" w:ascii="仿宋" w:hAnsi="仿宋" w:eastAsia="仿宋" w:cs="仿宋"/>
          <w:color w:val="000000"/>
          <w:sz w:val="32"/>
        </w:rPr>
        <w:t>15.“三公”经费：纳入财政预决算管理的“三公”经费，是指部门用财政拨款安排的因公出国（境）费用、公务用车购置及运行费和公务接待费。其中，因公出国（境）费用反映单位公务出国（境）的国际旅费、国外城市间交通费、住宿费、伙食费、培训费、公杂费等支出，不含教学科研人员学术交流；公务用车购置及运行费反映单位公务用车车辆购置支出（含车辆购置税）及燃费、维修费、过桥过路费、保险费等支出；公务接待费反映单位按规定开支的各类公务接待（含外宾接待）支出。</w:t>
      </w:r>
    </w:p>
    <w:p w14:paraId="38AE0D27">
      <w:pPr>
        <w:spacing w:line="600" w:lineRule="exact"/>
        <w:ind w:firstLine="640"/>
        <w:rPr>
          <w:rFonts w:ascii="仿宋" w:hAnsi="仿宋" w:eastAsia="仿宋" w:cs="仿宋"/>
          <w:color w:val="000000"/>
          <w:sz w:val="32"/>
        </w:rPr>
      </w:pPr>
      <w:r>
        <w:rPr>
          <w:rFonts w:hint="eastAsia" w:ascii="仿宋" w:hAnsi="仿宋" w:eastAsia="仿宋" w:cs="仿宋"/>
          <w:color w:val="000000"/>
          <w:sz w:val="32"/>
        </w:rPr>
        <w:t>16.机关运行经费：指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704C59A8">
      <w:pPr>
        <w:keepNext/>
        <w:keepLines/>
        <w:spacing w:line="600" w:lineRule="exact"/>
        <w:jc w:val="left"/>
        <w:outlineLvl w:val="0"/>
        <w:rPr>
          <w:rFonts w:hint="eastAsia" w:ascii="黑体" w:hAnsi="宋体" w:eastAsia="黑体" w:cs="黑体"/>
          <w:sz w:val="32"/>
          <w:szCs w:val="32"/>
        </w:rPr>
      </w:pPr>
      <w:bookmarkStart w:id="64" w:name="_Toc439"/>
      <w:bookmarkStart w:id="65" w:name="_Toc175818363"/>
    </w:p>
    <w:p w14:paraId="5534A31D">
      <w:pPr>
        <w:keepNext/>
        <w:keepLines/>
        <w:spacing w:line="600" w:lineRule="exact"/>
        <w:ind w:firstLine="640" w:firstLineChars="200"/>
        <w:jc w:val="left"/>
        <w:outlineLvl w:val="0"/>
        <w:rPr>
          <w:rFonts w:hint="eastAsia" w:ascii="黑体" w:hAnsi="宋体" w:eastAsia="黑体" w:cs="黑体"/>
          <w:sz w:val="32"/>
          <w:szCs w:val="32"/>
        </w:rPr>
      </w:pPr>
    </w:p>
    <w:p w14:paraId="7F4E76D8">
      <w:pPr>
        <w:keepNext/>
        <w:keepLines/>
        <w:spacing w:line="600" w:lineRule="exact"/>
        <w:ind w:firstLine="640" w:firstLineChars="200"/>
        <w:jc w:val="left"/>
        <w:outlineLvl w:val="0"/>
        <w:rPr>
          <w:rFonts w:hint="eastAsia" w:ascii="黑体" w:hAnsi="宋体" w:eastAsia="黑体" w:cs="黑体"/>
          <w:sz w:val="32"/>
          <w:szCs w:val="32"/>
        </w:rPr>
      </w:pPr>
    </w:p>
    <w:p w14:paraId="494A2FC6">
      <w:pPr>
        <w:keepNext/>
        <w:keepLines/>
        <w:spacing w:line="600" w:lineRule="exact"/>
        <w:ind w:firstLine="640" w:firstLineChars="200"/>
        <w:jc w:val="left"/>
        <w:outlineLvl w:val="0"/>
        <w:rPr>
          <w:rFonts w:hint="eastAsia" w:ascii="黑体" w:hAnsi="宋体" w:eastAsia="黑体" w:cs="黑体"/>
          <w:sz w:val="32"/>
          <w:szCs w:val="32"/>
        </w:rPr>
      </w:pPr>
    </w:p>
    <w:p w14:paraId="2F5F64B0">
      <w:pPr>
        <w:keepNext/>
        <w:keepLines/>
        <w:spacing w:line="600" w:lineRule="exact"/>
        <w:ind w:firstLine="640" w:firstLineChars="200"/>
        <w:jc w:val="left"/>
        <w:outlineLvl w:val="0"/>
        <w:rPr>
          <w:rFonts w:hint="eastAsia" w:ascii="黑体" w:hAnsi="宋体" w:eastAsia="黑体" w:cs="黑体"/>
          <w:sz w:val="32"/>
          <w:szCs w:val="32"/>
        </w:rPr>
      </w:pPr>
    </w:p>
    <w:p w14:paraId="46C52F42">
      <w:pPr>
        <w:keepNext/>
        <w:keepLines/>
        <w:spacing w:line="600" w:lineRule="exact"/>
        <w:jc w:val="left"/>
        <w:outlineLvl w:val="0"/>
        <w:rPr>
          <w:rFonts w:hint="eastAsia" w:ascii="黑体" w:hAnsi="宋体" w:eastAsia="黑体" w:cs="黑体"/>
          <w:sz w:val="32"/>
          <w:szCs w:val="32"/>
        </w:rPr>
      </w:pPr>
    </w:p>
    <w:p w14:paraId="039A797E">
      <w:pPr>
        <w:keepNext/>
        <w:keepLines/>
        <w:spacing w:line="600" w:lineRule="exact"/>
        <w:jc w:val="left"/>
        <w:outlineLvl w:val="0"/>
        <w:rPr>
          <w:rFonts w:hint="eastAsia" w:ascii="黑体" w:hAnsi="宋体" w:eastAsia="黑体" w:cs="黑体"/>
          <w:sz w:val="32"/>
          <w:szCs w:val="32"/>
        </w:rPr>
      </w:pPr>
    </w:p>
    <w:p w14:paraId="542F5E66">
      <w:pPr>
        <w:keepNext/>
        <w:keepLines/>
        <w:spacing w:line="600" w:lineRule="exact"/>
        <w:ind w:firstLine="640" w:firstLineChars="200"/>
        <w:jc w:val="left"/>
        <w:outlineLvl w:val="0"/>
        <w:rPr>
          <w:rFonts w:ascii="黑体" w:hAnsi="黑体" w:eastAsia="黑体"/>
          <w:bCs/>
          <w:color w:val="000000"/>
          <w:sz w:val="32"/>
        </w:rPr>
      </w:pPr>
      <w:r>
        <w:rPr>
          <w:rFonts w:hint="eastAsia" w:ascii="黑体" w:hAnsi="宋体" w:eastAsia="黑体" w:cs="黑体"/>
          <w:sz w:val="32"/>
          <w:szCs w:val="32"/>
        </w:rPr>
        <w:t>五、附件</w:t>
      </w:r>
      <w:bookmarkEnd w:id="64"/>
      <w:bookmarkEnd w:id="65"/>
    </w:p>
    <w:p w14:paraId="03A0E48A">
      <w:pPr>
        <w:keepNext w:val="0"/>
        <w:keepLines w:val="0"/>
        <w:widowControl/>
        <w:suppressLineNumbers w:val="0"/>
        <w:ind w:firstLine="622" w:firstLineChars="200"/>
        <w:jc w:val="left"/>
        <w:rPr>
          <w:rFonts w:ascii="仿宋_GB2312" w:hAnsi="宋体" w:eastAsia="仿宋_GB2312" w:cs="仿宋_GB2312"/>
          <w:b/>
          <w:bCs/>
          <w:color w:val="000000"/>
          <w:kern w:val="0"/>
          <w:sz w:val="31"/>
          <w:szCs w:val="31"/>
          <w:lang w:val="en-US" w:eastAsia="zh-CN" w:bidi="ar"/>
        </w:rPr>
      </w:pPr>
      <w:r>
        <w:rPr>
          <w:rFonts w:ascii="仿宋_GB2312" w:hAnsi="宋体" w:eastAsia="仿宋_GB2312" w:cs="仿宋_GB2312"/>
          <w:b/>
          <w:bCs/>
          <w:color w:val="000000"/>
          <w:kern w:val="0"/>
          <w:sz w:val="31"/>
          <w:szCs w:val="31"/>
          <w:lang w:val="en-US" w:eastAsia="zh-CN" w:bidi="ar"/>
        </w:rPr>
        <w:t>1.202</w:t>
      </w:r>
      <w:r>
        <w:rPr>
          <w:rFonts w:hint="eastAsia" w:ascii="仿宋_GB2312" w:hAnsi="宋体" w:eastAsia="仿宋_GB2312" w:cs="仿宋_GB2312"/>
          <w:b/>
          <w:bCs/>
          <w:color w:val="000000"/>
          <w:kern w:val="0"/>
          <w:sz w:val="31"/>
          <w:szCs w:val="31"/>
          <w:lang w:val="en-US" w:eastAsia="zh-CN" w:bidi="ar"/>
        </w:rPr>
        <w:t>3</w:t>
      </w:r>
      <w:r>
        <w:rPr>
          <w:rFonts w:ascii="仿宋_GB2312" w:hAnsi="宋体" w:eastAsia="仿宋_GB2312" w:cs="仿宋_GB2312"/>
          <w:b/>
          <w:bCs/>
          <w:color w:val="000000"/>
          <w:kern w:val="0"/>
          <w:sz w:val="31"/>
          <w:szCs w:val="31"/>
          <w:lang w:val="en-US" w:eastAsia="zh-CN" w:bidi="ar"/>
        </w:rPr>
        <w:t>年单位项目支出绩效自评结果清单</w:t>
      </w:r>
    </w:p>
    <w:p w14:paraId="23455305">
      <w:pPr>
        <w:widowControl/>
        <w:wordWrap w:val="0"/>
        <w:spacing w:line="360" w:lineRule="auto"/>
        <w:ind w:firstLine="640" w:firstLineChars="200"/>
        <w:jc w:val="left"/>
        <w:rPr>
          <w:rFonts w:ascii="仿宋" w:hAnsi="仿宋" w:eastAsia="仿宋" w:cs="仿宋"/>
          <w:sz w:val="32"/>
          <w:szCs w:val="32"/>
        </w:rPr>
      </w:pPr>
    </w:p>
    <w:tbl>
      <w:tblPr>
        <w:tblStyle w:val="11"/>
        <w:tblW w:w="897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5"/>
        <w:gridCol w:w="3900"/>
        <w:gridCol w:w="3180"/>
        <w:gridCol w:w="1185"/>
      </w:tblGrid>
      <w:tr w14:paraId="261E82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A9A3F">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kern w:val="0"/>
                <w:sz w:val="24"/>
                <w:szCs w:val="24"/>
                <w:lang w:val="en-US"/>
              </w:rPr>
            </w:pPr>
            <w:r>
              <w:rPr>
                <w:rFonts w:hint="eastAsia" w:ascii="仿宋_GB2312" w:hAnsi="宋体" w:eastAsia="仿宋_GB2312" w:cs="仿宋_GB2312"/>
                <w:kern w:val="0"/>
                <w:sz w:val="24"/>
                <w:szCs w:val="24"/>
                <w:lang w:val="en-US" w:eastAsia="zh-CN" w:bidi="ar"/>
              </w:rPr>
              <w:t>序号</w:t>
            </w:r>
          </w:p>
        </w:tc>
        <w:tc>
          <w:tcPr>
            <w:tcW w:w="3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9492F">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kern w:val="0"/>
                <w:sz w:val="24"/>
                <w:szCs w:val="24"/>
                <w:lang w:val="en-US"/>
              </w:rPr>
            </w:pPr>
            <w:r>
              <w:rPr>
                <w:rFonts w:hint="eastAsia" w:ascii="仿宋_GB2312" w:hAnsi="宋体" w:eastAsia="仿宋_GB2312" w:cs="仿宋_GB2312"/>
                <w:kern w:val="0"/>
                <w:sz w:val="24"/>
                <w:szCs w:val="24"/>
                <w:lang w:val="en-US" w:eastAsia="zh-CN" w:bidi="ar"/>
              </w:rPr>
              <w:t>预算单位</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787E0">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kern w:val="0"/>
                <w:sz w:val="24"/>
                <w:szCs w:val="24"/>
                <w:lang w:val="en-US"/>
              </w:rPr>
            </w:pPr>
            <w:r>
              <w:rPr>
                <w:rFonts w:hint="eastAsia" w:ascii="仿宋_GB2312" w:hAnsi="宋体" w:eastAsia="仿宋_GB2312" w:cs="仿宋_GB2312"/>
                <w:kern w:val="0"/>
                <w:sz w:val="24"/>
                <w:szCs w:val="24"/>
                <w:lang w:val="en-US" w:eastAsia="zh-CN" w:bidi="ar"/>
              </w:rPr>
              <w:t>项目名称</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E87D3">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kern w:val="0"/>
                <w:sz w:val="24"/>
                <w:szCs w:val="24"/>
                <w:lang w:val="en-US"/>
              </w:rPr>
            </w:pPr>
            <w:r>
              <w:rPr>
                <w:rFonts w:hint="eastAsia" w:ascii="仿宋_GB2312" w:hAnsi="宋体" w:eastAsia="仿宋_GB2312" w:cs="仿宋_GB2312"/>
                <w:kern w:val="0"/>
                <w:sz w:val="24"/>
                <w:szCs w:val="24"/>
                <w:lang w:val="en-US" w:eastAsia="zh-CN" w:bidi="ar"/>
              </w:rPr>
              <w:t>自评结论</w:t>
            </w:r>
          </w:p>
        </w:tc>
      </w:tr>
      <w:tr w14:paraId="6D7491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0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C954173">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kern w:val="0"/>
                <w:sz w:val="24"/>
                <w:szCs w:val="24"/>
                <w:lang w:val="en-US" w:eastAsia="zh-CN"/>
              </w:rPr>
            </w:pPr>
            <w:r>
              <w:rPr>
                <w:rFonts w:hint="eastAsia" w:ascii="仿宋_GB2312" w:hAnsi="宋体" w:eastAsia="仿宋_GB2312" w:cs="仿宋_GB2312"/>
                <w:kern w:val="0"/>
                <w:sz w:val="24"/>
                <w:szCs w:val="24"/>
                <w:lang w:val="en-US" w:eastAsia="zh-CN"/>
              </w:rPr>
              <w:t>1</w:t>
            </w:r>
          </w:p>
        </w:tc>
        <w:tc>
          <w:tcPr>
            <w:tcW w:w="390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7BFEEA3">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kern w:val="0"/>
                <w:sz w:val="24"/>
                <w:szCs w:val="24"/>
                <w:lang w:val="en-US"/>
              </w:rPr>
            </w:pPr>
            <w:r>
              <w:rPr>
                <w:rFonts w:hint="eastAsia" w:ascii="仿宋_GB2312" w:hAnsi="宋体" w:eastAsia="仿宋_GB2312" w:cs="仿宋_GB2312"/>
                <w:kern w:val="0"/>
                <w:sz w:val="24"/>
                <w:szCs w:val="24"/>
                <w:lang w:val="en-US" w:eastAsia="zh-CN" w:bidi="ar"/>
              </w:rPr>
              <w:t>379002-浙江省荣军医院</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567B382">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kern w:val="0"/>
                <w:sz w:val="24"/>
                <w:szCs w:val="24"/>
                <w:lang w:val="en-US"/>
              </w:rPr>
            </w:pPr>
            <w:r>
              <w:rPr>
                <w:rFonts w:hint="eastAsia" w:ascii="仿宋_GB2312" w:hAnsi="宋体" w:eastAsia="仿宋_GB2312" w:cs="仿宋_GB2312"/>
                <w:kern w:val="0"/>
                <w:sz w:val="24"/>
                <w:szCs w:val="24"/>
                <w:lang w:val="en-US" w:eastAsia="zh-CN" w:bidi="ar"/>
              </w:rPr>
              <w:t>优抚对象政策性补助</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0BC6BDB">
            <w:pPr>
              <w:keepNext w:val="0"/>
              <w:keepLines w:val="0"/>
              <w:widowControl/>
              <w:suppressLineNumbers w:val="0"/>
              <w:spacing w:before="0" w:beforeAutospacing="0" w:after="0" w:afterAutospacing="0"/>
              <w:ind w:left="0" w:right="0"/>
              <w:jc w:val="center"/>
              <w:textAlignment w:val="bottom"/>
              <w:rPr>
                <w:rFonts w:hint="eastAsia" w:ascii="CESI仿宋-GB2312" w:hAnsi="CESI仿宋-GB2312" w:eastAsia="CESI仿宋-GB2312" w:cs="CESI仿宋-GB2312"/>
                <w:kern w:val="0"/>
                <w:sz w:val="24"/>
                <w:szCs w:val="24"/>
                <w:lang w:val="en-US"/>
              </w:rPr>
            </w:pPr>
            <w:r>
              <w:rPr>
                <w:rFonts w:hint="eastAsia" w:ascii="CESI仿宋-GB2312" w:hAnsi="CESI仿宋-GB2312" w:eastAsia="CESI仿宋-GB2312" w:cs="CESI仿宋-GB2312"/>
                <w:kern w:val="0"/>
                <w:sz w:val="24"/>
                <w:szCs w:val="24"/>
                <w:lang w:val="en-US" w:eastAsia="zh-CN" w:bidi="ar"/>
              </w:rPr>
              <w:t>优</w:t>
            </w:r>
          </w:p>
        </w:tc>
      </w:tr>
      <w:tr w14:paraId="06E0EF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0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7FD6E57">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kern w:val="0"/>
                <w:sz w:val="24"/>
                <w:szCs w:val="24"/>
                <w:lang w:val="en-US" w:eastAsia="zh-CN"/>
              </w:rPr>
            </w:pPr>
            <w:r>
              <w:rPr>
                <w:rFonts w:hint="eastAsia" w:ascii="仿宋_GB2312" w:hAnsi="宋体" w:eastAsia="仿宋_GB2312" w:cs="仿宋_GB2312"/>
                <w:kern w:val="0"/>
                <w:sz w:val="24"/>
                <w:szCs w:val="24"/>
                <w:lang w:val="en-US" w:eastAsia="zh-CN"/>
              </w:rPr>
              <w:t>2</w:t>
            </w:r>
          </w:p>
        </w:tc>
        <w:tc>
          <w:tcPr>
            <w:tcW w:w="390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E8E6CC2">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kern w:val="0"/>
                <w:sz w:val="24"/>
                <w:szCs w:val="24"/>
                <w:lang w:val="en-US"/>
              </w:rPr>
            </w:pPr>
            <w:r>
              <w:rPr>
                <w:rFonts w:hint="eastAsia" w:ascii="仿宋_GB2312" w:hAnsi="宋体" w:eastAsia="仿宋_GB2312" w:cs="仿宋_GB2312"/>
                <w:kern w:val="0"/>
                <w:sz w:val="24"/>
                <w:szCs w:val="24"/>
                <w:lang w:val="en-US" w:eastAsia="zh-CN" w:bidi="ar"/>
              </w:rPr>
              <w:t>379002-浙江省荣军医院</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6FDA7DA">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kern w:val="0"/>
                <w:sz w:val="24"/>
                <w:szCs w:val="24"/>
                <w:lang w:val="en-US"/>
              </w:rPr>
            </w:pPr>
            <w:r>
              <w:rPr>
                <w:rFonts w:hint="eastAsia" w:ascii="仿宋_GB2312" w:hAnsi="宋体" w:eastAsia="仿宋_GB2312" w:cs="仿宋_GB2312"/>
                <w:kern w:val="0"/>
                <w:sz w:val="24"/>
                <w:szCs w:val="24"/>
                <w:lang w:val="en-US" w:eastAsia="zh-CN" w:bidi="ar"/>
              </w:rPr>
              <w:t>优抚医院能力建设</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A2C82ED">
            <w:pPr>
              <w:keepNext w:val="0"/>
              <w:keepLines w:val="0"/>
              <w:widowControl/>
              <w:suppressLineNumbers w:val="0"/>
              <w:spacing w:before="0" w:beforeAutospacing="0" w:after="0" w:afterAutospacing="0"/>
              <w:ind w:left="0" w:right="0"/>
              <w:jc w:val="center"/>
              <w:textAlignment w:val="bottom"/>
              <w:rPr>
                <w:rFonts w:hint="eastAsia" w:ascii="CESI仿宋-GB2312" w:hAnsi="CESI仿宋-GB2312" w:eastAsia="CESI仿宋-GB2312" w:cs="CESI仿宋-GB2312"/>
                <w:kern w:val="0"/>
                <w:sz w:val="24"/>
                <w:szCs w:val="24"/>
                <w:lang w:val="en-US"/>
              </w:rPr>
            </w:pPr>
            <w:r>
              <w:rPr>
                <w:rFonts w:hint="eastAsia" w:ascii="CESI仿宋-GB2312" w:hAnsi="CESI仿宋-GB2312" w:eastAsia="CESI仿宋-GB2312" w:cs="CESI仿宋-GB2312"/>
                <w:kern w:val="0"/>
                <w:sz w:val="24"/>
                <w:szCs w:val="24"/>
                <w:lang w:val="en-US" w:eastAsia="zh-CN" w:bidi="ar"/>
              </w:rPr>
              <w:t>优</w:t>
            </w:r>
          </w:p>
        </w:tc>
      </w:tr>
    </w:tbl>
    <w:p w14:paraId="58D8B902"/>
    <w:p w14:paraId="6246CA79">
      <w:pPr>
        <w:tabs>
          <w:tab w:val="left" w:pos="2636"/>
        </w:tabs>
        <w:ind w:firstLine="420" w:firstLineChars="200"/>
        <w:jc w:val="left"/>
        <w:rPr>
          <w:rFonts w:ascii="仿宋" w:hAnsi="仿宋" w:eastAsia="仿宋" w:cs="仿宋"/>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简体">
    <w:panose1 w:val="02010601030101010101"/>
    <w:charset w:val="86"/>
    <w:family w:val="script"/>
    <w:pitch w:val="default"/>
    <w:sig w:usb0="00000001" w:usb1="080E0000" w:usb2="00000000" w:usb3="00000000" w:csb0="00040000" w:csb1="00000000"/>
  </w:font>
  <w:font w:name="CESI仿宋-GB2312">
    <w:altName w:val="仿宋"/>
    <w:panose1 w:val="02000500000000000000"/>
    <w:charset w:val="86"/>
    <w:family w:val="auto"/>
    <w:pitch w:val="default"/>
    <w:sig w:usb0="00000000" w:usb1="00000000" w:usb2="00000010"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F8A2A6">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65" name="文本框 2"/>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style>
                      <a:lnRef idx="0">
                        <a:srgbClr val="FFFFFF"/>
                      </a:lnRef>
                      <a:fillRef idx="0">
                        <a:srgbClr val="FFFFFF"/>
                      </a:fillRef>
                      <a:effectRef idx="0">
                        <a:schemeClr val="accent1"/>
                      </a:effectRef>
                      <a:fontRef idx="minor">
                        <a:schemeClr val="dk1"/>
                      </a:fontRef>
                    </wps:style>
                    <wps:txbx>
                      <w:txbxContent>
                        <w:p w14:paraId="202E53E5">
                          <w:pPr>
                            <w:pStyle w:val="6"/>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rtlCol="0" anchor="t">
                      <a:spAutoFit/>
                    </wps:bodyPr>
                  </wps:wsp>
                </a:graphicData>
              </a:graphic>
            </wp:anchor>
          </w:drawing>
        </mc:Choice>
        <mc:Fallback>
          <w:pict>
            <v:rect id="文本框 2"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AcCJEb8AQAA/wMAAA4AAABkcnMvZTJvRG9jLnhtbK1TwY7TMBC9I/EP&#10;lu80aRGrKmq6QlRFSCu20rIf4DpOY8n2WGO3SfkA+ANOXLjzXf0OxknahWUPe9iL8zyePM97M15c&#10;d9awg8KgwZV8Osk5U05Cpd2u5Pdf1m/mnIUoXCUMOFXyowr8evn61aL1hZpBA6ZSyIjEhaL1JW9i&#10;9EWWBdkoK8IEvHJ0WANaEWmLu6xC0RK7Ndksz6+yFrDyCFKFQNHVcMhHRnwOIdS1lmoFcm+ViwMr&#10;KiMiSQqN9oEv+2rrWsl4W9dBRWZKTkpjv9IlhLdpzZYLUexQ+EbLsQTxnBIeabJCO7r0QrUSUbA9&#10;6v+orJYIAeo4kWCzQUjvCKmY5o+8uWuEV70Wsjr4i+nh5Wjl58MGma5K/vbqHWdOWGr56cf308/f&#10;p1/f2CwZ1PpQUN6d3+C4CwST2q5Gm76kg3W9qceLqaqLTFJwOp/N5zn5LensvCGe7OF3jyF+VGBZ&#10;AiVH6lpvpjjchDiknlPSbQ7W2hiKi8K4fwLEmSJZqnioMaHYbbux8C1UR9KLMAxC8HKt6c4bEeJG&#10;IHWe6qS3EW9pqQ20JYcRcdYAfn0qnvKpIXTKWUuTVHJHD4cz88lRo9LQnQGewfYM3N5+ABrNKWcY&#10;TQ/pB+Ek0ZV8cCH49/tIknsnkp5BxCiT5qL3cpzhNHh/7/ush3e7/A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5dblS0AAAAAUBAAAPAAAAAAAAAAEAIAAAACIAAABkcnMvZG93bnJldi54bWxQSwEC&#10;FAAUAAAACACHTuJABwIkRvwBAAD/AwAADgAAAAAAAAABACAAAAAfAQAAZHJzL2Uyb0RvYy54bWxQ&#10;SwUGAAAAAAYABgBZAQAAjQUAAAAA&#10;">
              <v:fill on="f" focussize="0,0"/>
              <v:stroke on="f"/>
              <v:imagedata o:title=""/>
              <o:lock v:ext="edit" aspectratio="f"/>
              <v:textbox inset="0mm,0mm,0mm,0mm" style="mso-fit-shape-to-text:t;">
                <w:txbxContent>
                  <w:p w14:paraId="202E53E5">
                    <w:pPr>
                      <w:pStyle w:val="6"/>
                    </w:pPr>
                    <w:r>
                      <w:fldChar w:fldCharType="begin"/>
                    </w:r>
                    <w:r>
                      <w:instrText xml:space="preserve"> PAGE  \* MERGEFORMAT </w:instrText>
                    </w:r>
                    <w:r>
                      <w:fldChar w:fldCharType="separate"/>
                    </w:r>
                    <w:r>
                      <w:t>32</w:t>
                    </w:r>
                    <w:r>
                      <w:fldChar w:fldCharType="end"/>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RhYmNmMTFlMTc1ZDJkMWJjN2JlN2I5ZWVkZTg4YWQifQ=="/>
  </w:docVars>
  <w:rsids>
    <w:rsidRoot w:val="00B91066"/>
    <w:rsid w:val="00133387"/>
    <w:rsid w:val="0018351D"/>
    <w:rsid w:val="002528CD"/>
    <w:rsid w:val="00287B97"/>
    <w:rsid w:val="002C27FB"/>
    <w:rsid w:val="003119AC"/>
    <w:rsid w:val="00501EE6"/>
    <w:rsid w:val="00533179"/>
    <w:rsid w:val="006D0A19"/>
    <w:rsid w:val="00AB0805"/>
    <w:rsid w:val="00B16197"/>
    <w:rsid w:val="00B355C3"/>
    <w:rsid w:val="00B73E20"/>
    <w:rsid w:val="00B91066"/>
    <w:rsid w:val="00D9168A"/>
    <w:rsid w:val="01145609"/>
    <w:rsid w:val="011D2710"/>
    <w:rsid w:val="0159126E"/>
    <w:rsid w:val="02317AF5"/>
    <w:rsid w:val="026E6F9B"/>
    <w:rsid w:val="029D33DC"/>
    <w:rsid w:val="02A4476B"/>
    <w:rsid w:val="02F8554E"/>
    <w:rsid w:val="031E451D"/>
    <w:rsid w:val="033D4C66"/>
    <w:rsid w:val="03474060"/>
    <w:rsid w:val="034A70C0"/>
    <w:rsid w:val="03873AC7"/>
    <w:rsid w:val="03B409DD"/>
    <w:rsid w:val="03B86720"/>
    <w:rsid w:val="03D64DF8"/>
    <w:rsid w:val="03D746CC"/>
    <w:rsid w:val="03ED52C6"/>
    <w:rsid w:val="03FD05D6"/>
    <w:rsid w:val="04163446"/>
    <w:rsid w:val="046319D0"/>
    <w:rsid w:val="049D7AB6"/>
    <w:rsid w:val="04A9250C"/>
    <w:rsid w:val="04BE5A6A"/>
    <w:rsid w:val="04E02541"/>
    <w:rsid w:val="052878D5"/>
    <w:rsid w:val="052B2F21"/>
    <w:rsid w:val="053A13B6"/>
    <w:rsid w:val="055629C0"/>
    <w:rsid w:val="05A0746B"/>
    <w:rsid w:val="05A36F5B"/>
    <w:rsid w:val="05D44C82"/>
    <w:rsid w:val="062D5010"/>
    <w:rsid w:val="06316315"/>
    <w:rsid w:val="06714F28"/>
    <w:rsid w:val="07577A2C"/>
    <w:rsid w:val="078D62E6"/>
    <w:rsid w:val="07F25F78"/>
    <w:rsid w:val="08297BEC"/>
    <w:rsid w:val="08966904"/>
    <w:rsid w:val="08C96CD9"/>
    <w:rsid w:val="08F16230"/>
    <w:rsid w:val="091D0DD3"/>
    <w:rsid w:val="09502F56"/>
    <w:rsid w:val="09935D7E"/>
    <w:rsid w:val="0ABE2142"/>
    <w:rsid w:val="0B380146"/>
    <w:rsid w:val="0B9A5084"/>
    <w:rsid w:val="0BFE313E"/>
    <w:rsid w:val="0C152235"/>
    <w:rsid w:val="0C1C7A68"/>
    <w:rsid w:val="0C2030B4"/>
    <w:rsid w:val="0C542D5E"/>
    <w:rsid w:val="0C61547A"/>
    <w:rsid w:val="0C7D0506"/>
    <w:rsid w:val="0CF167FE"/>
    <w:rsid w:val="0D162709"/>
    <w:rsid w:val="0D3D7C96"/>
    <w:rsid w:val="0D441024"/>
    <w:rsid w:val="0DBC6E0C"/>
    <w:rsid w:val="0DC14423"/>
    <w:rsid w:val="0DF77E44"/>
    <w:rsid w:val="0F4E1CE6"/>
    <w:rsid w:val="0F5A68DD"/>
    <w:rsid w:val="0F8E47D8"/>
    <w:rsid w:val="0FA337B5"/>
    <w:rsid w:val="0FB00BF3"/>
    <w:rsid w:val="0FD90DFC"/>
    <w:rsid w:val="10D206F5"/>
    <w:rsid w:val="110E05EB"/>
    <w:rsid w:val="11292A0B"/>
    <w:rsid w:val="11513D10"/>
    <w:rsid w:val="119F08C2"/>
    <w:rsid w:val="11C73FD2"/>
    <w:rsid w:val="12392983"/>
    <w:rsid w:val="123D6042"/>
    <w:rsid w:val="125D1CBF"/>
    <w:rsid w:val="12940358"/>
    <w:rsid w:val="12C329EB"/>
    <w:rsid w:val="1324792E"/>
    <w:rsid w:val="132D4308"/>
    <w:rsid w:val="13631AD8"/>
    <w:rsid w:val="136A10B9"/>
    <w:rsid w:val="1413453E"/>
    <w:rsid w:val="14FA7677"/>
    <w:rsid w:val="152F25BA"/>
    <w:rsid w:val="15755425"/>
    <w:rsid w:val="16467BBB"/>
    <w:rsid w:val="164E3CF2"/>
    <w:rsid w:val="16B329A8"/>
    <w:rsid w:val="16B70AB9"/>
    <w:rsid w:val="16D03928"/>
    <w:rsid w:val="170E3829"/>
    <w:rsid w:val="17485BB5"/>
    <w:rsid w:val="179F163A"/>
    <w:rsid w:val="1877502B"/>
    <w:rsid w:val="19037FE5"/>
    <w:rsid w:val="191044B0"/>
    <w:rsid w:val="192166BD"/>
    <w:rsid w:val="19353F17"/>
    <w:rsid w:val="195D0BAF"/>
    <w:rsid w:val="19630A84"/>
    <w:rsid w:val="196640D0"/>
    <w:rsid w:val="19D46414"/>
    <w:rsid w:val="19F94F44"/>
    <w:rsid w:val="1A197394"/>
    <w:rsid w:val="1AD11A1D"/>
    <w:rsid w:val="1B012302"/>
    <w:rsid w:val="1B0342CC"/>
    <w:rsid w:val="1B3A078F"/>
    <w:rsid w:val="1B5C39DD"/>
    <w:rsid w:val="1B724FAE"/>
    <w:rsid w:val="1B925650"/>
    <w:rsid w:val="1C136A38"/>
    <w:rsid w:val="1C170D9D"/>
    <w:rsid w:val="1C9A47BD"/>
    <w:rsid w:val="1CB272C1"/>
    <w:rsid w:val="1CCF02AF"/>
    <w:rsid w:val="1CDD6D9F"/>
    <w:rsid w:val="1D1E6EBF"/>
    <w:rsid w:val="1D350989"/>
    <w:rsid w:val="1D772D50"/>
    <w:rsid w:val="1DAC0C4B"/>
    <w:rsid w:val="1DF95513"/>
    <w:rsid w:val="1E1056CA"/>
    <w:rsid w:val="1E2F53D8"/>
    <w:rsid w:val="1EA336D1"/>
    <w:rsid w:val="1EB83CA3"/>
    <w:rsid w:val="1EFD54D7"/>
    <w:rsid w:val="1EFF4DAB"/>
    <w:rsid w:val="1F2760B0"/>
    <w:rsid w:val="1F8B4890"/>
    <w:rsid w:val="1FE90F62"/>
    <w:rsid w:val="200F7270"/>
    <w:rsid w:val="20713A86"/>
    <w:rsid w:val="208337BA"/>
    <w:rsid w:val="20EA0B6C"/>
    <w:rsid w:val="21132E53"/>
    <w:rsid w:val="211543B6"/>
    <w:rsid w:val="2120725A"/>
    <w:rsid w:val="21221225"/>
    <w:rsid w:val="219519F6"/>
    <w:rsid w:val="21C1459A"/>
    <w:rsid w:val="221E7C3E"/>
    <w:rsid w:val="2234120F"/>
    <w:rsid w:val="22823C91"/>
    <w:rsid w:val="2288155B"/>
    <w:rsid w:val="22916662"/>
    <w:rsid w:val="232E5C5F"/>
    <w:rsid w:val="23563407"/>
    <w:rsid w:val="238357E3"/>
    <w:rsid w:val="23AB72AF"/>
    <w:rsid w:val="24213A15"/>
    <w:rsid w:val="242B03F0"/>
    <w:rsid w:val="244A4D1A"/>
    <w:rsid w:val="24C50845"/>
    <w:rsid w:val="24EC414F"/>
    <w:rsid w:val="24FD1D8D"/>
    <w:rsid w:val="250D7AF6"/>
    <w:rsid w:val="251D5F8B"/>
    <w:rsid w:val="255F65A3"/>
    <w:rsid w:val="256736AA"/>
    <w:rsid w:val="257D4C7B"/>
    <w:rsid w:val="2580476C"/>
    <w:rsid w:val="25AE3087"/>
    <w:rsid w:val="25C64874"/>
    <w:rsid w:val="25D54AB7"/>
    <w:rsid w:val="25E847EB"/>
    <w:rsid w:val="25F52A64"/>
    <w:rsid w:val="26154EB4"/>
    <w:rsid w:val="26964B07"/>
    <w:rsid w:val="27595274"/>
    <w:rsid w:val="28650375"/>
    <w:rsid w:val="29514455"/>
    <w:rsid w:val="298A57C0"/>
    <w:rsid w:val="299802D6"/>
    <w:rsid w:val="29C53046"/>
    <w:rsid w:val="29CE019B"/>
    <w:rsid w:val="29E259F5"/>
    <w:rsid w:val="2A992557"/>
    <w:rsid w:val="2AA34D40"/>
    <w:rsid w:val="2AAB5086"/>
    <w:rsid w:val="2AAD309E"/>
    <w:rsid w:val="2ADE7F6A"/>
    <w:rsid w:val="2BFA7026"/>
    <w:rsid w:val="2C11611D"/>
    <w:rsid w:val="2C532BDA"/>
    <w:rsid w:val="2C6C0949"/>
    <w:rsid w:val="2CB01DDA"/>
    <w:rsid w:val="2CE80B63"/>
    <w:rsid w:val="2D404F0C"/>
    <w:rsid w:val="2D6C3F53"/>
    <w:rsid w:val="2E505623"/>
    <w:rsid w:val="2E5A0250"/>
    <w:rsid w:val="2E7C01C6"/>
    <w:rsid w:val="2EB3170E"/>
    <w:rsid w:val="2EF75A9F"/>
    <w:rsid w:val="2F827A5E"/>
    <w:rsid w:val="2FA572A9"/>
    <w:rsid w:val="2FAF6379"/>
    <w:rsid w:val="2FED29FE"/>
    <w:rsid w:val="30202DD3"/>
    <w:rsid w:val="30BE03A6"/>
    <w:rsid w:val="30D047F9"/>
    <w:rsid w:val="30E738F1"/>
    <w:rsid w:val="30F06C49"/>
    <w:rsid w:val="310B75DF"/>
    <w:rsid w:val="310E1E93"/>
    <w:rsid w:val="3112096E"/>
    <w:rsid w:val="31215055"/>
    <w:rsid w:val="316A07AA"/>
    <w:rsid w:val="31AF440F"/>
    <w:rsid w:val="31D67BED"/>
    <w:rsid w:val="3203475A"/>
    <w:rsid w:val="323112C7"/>
    <w:rsid w:val="324E3C27"/>
    <w:rsid w:val="32933D30"/>
    <w:rsid w:val="32B141B6"/>
    <w:rsid w:val="32DD31FD"/>
    <w:rsid w:val="33105381"/>
    <w:rsid w:val="3321345F"/>
    <w:rsid w:val="343B467F"/>
    <w:rsid w:val="344D7F0F"/>
    <w:rsid w:val="344F3C87"/>
    <w:rsid w:val="348E47AF"/>
    <w:rsid w:val="34993154"/>
    <w:rsid w:val="351153E0"/>
    <w:rsid w:val="35134CB4"/>
    <w:rsid w:val="35793102"/>
    <w:rsid w:val="35951B6D"/>
    <w:rsid w:val="35C47314"/>
    <w:rsid w:val="36853990"/>
    <w:rsid w:val="36F34D9D"/>
    <w:rsid w:val="37166CDE"/>
    <w:rsid w:val="371D006C"/>
    <w:rsid w:val="372F1B4E"/>
    <w:rsid w:val="379A790F"/>
    <w:rsid w:val="37A97B52"/>
    <w:rsid w:val="37F840FE"/>
    <w:rsid w:val="380F3E59"/>
    <w:rsid w:val="381C0324"/>
    <w:rsid w:val="383E1CDA"/>
    <w:rsid w:val="38561A88"/>
    <w:rsid w:val="38657F1D"/>
    <w:rsid w:val="38CF183A"/>
    <w:rsid w:val="39276F80"/>
    <w:rsid w:val="39861EF9"/>
    <w:rsid w:val="39B36A66"/>
    <w:rsid w:val="3A0379ED"/>
    <w:rsid w:val="3A753E45"/>
    <w:rsid w:val="3ABB3E24"/>
    <w:rsid w:val="3AC058DE"/>
    <w:rsid w:val="3AD81029"/>
    <w:rsid w:val="3B0752BB"/>
    <w:rsid w:val="3BA44772"/>
    <w:rsid w:val="3BC136BC"/>
    <w:rsid w:val="3BCB453B"/>
    <w:rsid w:val="3BD553B9"/>
    <w:rsid w:val="3BDA477E"/>
    <w:rsid w:val="3BE75668"/>
    <w:rsid w:val="3C1D3DE0"/>
    <w:rsid w:val="3C4B567C"/>
    <w:rsid w:val="3C8F5568"/>
    <w:rsid w:val="3D605157"/>
    <w:rsid w:val="3D6C3AFB"/>
    <w:rsid w:val="3DB64D77"/>
    <w:rsid w:val="3DC01751"/>
    <w:rsid w:val="3DC54FBA"/>
    <w:rsid w:val="3DE11DF4"/>
    <w:rsid w:val="3DFC6C2D"/>
    <w:rsid w:val="3E432AAE"/>
    <w:rsid w:val="3EF9316D"/>
    <w:rsid w:val="3F3B19D7"/>
    <w:rsid w:val="3F892743"/>
    <w:rsid w:val="3FF102E8"/>
    <w:rsid w:val="402C1320"/>
    <w:rsid w:val="40385F17"/>
    <w:rsid w:val="408F1FDB"/>
    <w:rsid w:val="40F7192E"/>
    <w:rsid w:val="411C3143"/>
    <w:rsid w:val="415154E2"/>
    <w:rsid w:val="4166085D"/>
    <w:rsid w:val="41AF2209"/>
    <w:rsid w:val="41D659E7"/>
    <w:rsid w:val="41DF2AEE"/>
    <w:rsid w:val="41E55C2A"/>
    <w:rsid w:val="41F540C0"/>
    <w:rsid w:val="42114C71"/>
    <w:rsid w:val="42134546"/>
    <w:rsid w:val="42366486"/>
    <w:rsid w:val="425D7EB7"/>
    <w:rsid w:val="42A774A0"/>
    <w:rsid w:val="42C57F36"/>
    <w:rsid w:val="42DE2DA6"/>
    <w:rsid w:val="42E3216A"/>
    <w:rsid w:val="42E45EE2"/>
    <w:rsid w:val="42EF4FB3"/>
    <w:rsid w:val="43014CE6"/>
    <w:rsid w:val="43030A5E"/>
    <w:rsid w:val="43C01C60"/>
    <w:rsid w:val="44935E12"/>
    <w:rsid w:val="453942C3"/>
    <w:rsid w:val="458361FD"/>
    <w:rsid w:val="45B44292"/>
    <w:rsid w:val="45C02C36"/>
    <w:rsid w:val="45C67B21"/>
    <w:rsid w:val="45E561F9"/>
    <w:rsid w:val="461E170B"/>
    <w:rsid w:val="465313B5"/>
    <w:rsid w:val="46671304"/>
    <w:rsid w:val="466E4440"/>
    <w:rsid w:val="46827EEC"/>
    <w:rsid w:val="474433F3"/>
    <w:rsid w:val="4780267D"/>
    <w:rsid w:val="47AD2D46"/>
    <w:rsid w:val="48180B08"/>
    <w:rsid w:val="48912668"/>
    <w:rsid w:val="48B63E7D"/>
    <w:rsid w:val="48E46C3C"/>
    <w:rsid w:val="49374FBE"/>
    <w:rsid w:val="495C2C76"/>
    <w:rsid w:val="49793828"/>
    <w:rsid w:val="498B5309"/>
    <w:rsid w:val="499A72FA"/>
    <w:rsid w:val="49A168DB"/>
    <w:rsid w:val="49CD5922"/>
    <w:rsid w:val="4A2B0898"/>
    <w:rsid w:val="4A631DE2"/>
    <w:rsid w:val="4A7364C9"/>
    <w:rsid w:val="4AAF6DD6"/>
    <w:rsid w:val="4AB74B8F"/>
    <w:rsid w:val="4B15132F"/>
    <w:rsid w:val="4B337A07"/>
    <w:rsid w:val="4B863FDA"/>
    <w:rsid w:val="4C577725"/>
    <w:rsid w:val="4CC72AFC"/>
    <w:rsid w:val="4D261A09"/>
    <w:rsid w:val="4D987FF5"/>
    <w:rsid w:val="4DDF5C24"/>
    <w:rsid w:val="4E6879C7"/>
    <w:rsid w:val="4E9E5ADF"/>
    <w:rsid w:val="4EC07803"/>
    <w:rsid w:val="4ECF5C98"/>
    <w:rsid w:val="4ED82D9F"/>
    <w:rsid w:val="4EF474AD"/>
    <w:rsid w:val="4F7B372A"/>
    <w:rsid w:val="4FBA24A4"/>
    <w:rsid w:val="4FC450D1"/>
    <w:rsid w:val="4FF754A7"/>
    <w:rsid w:val="50016325"/>
    <w:rsid w:val="50067498"/>
    <w:rsid w:val="501C315F"/>
    <w:rsid w:val="501C6CBB"/>
    <w:rsid w:val="50504BB7"/>
    <w:rsid w:val="50566671"/>
    <w:rsid w:val="505E1082"/>
    <w:rsid w:val="50AF7B2F"/>
    <w:rsid w:val="50DE3EFF"/>
    <w:rsid w:val="51167BAE"/>
    <w:rsid w:val="51491D32"/>
    <w:rsid w:val="517A638F"/>
    <w:rsid w:val="51BF00C7"/>
    <w:rsid w:val="523868F7"/>
    <w:rsid w:val="523D0D61"/>
    <w:rsid w:val="52614E59"/>
    <w:rsid w:val="52A31916"/>
    <w:rsid w:val="52D7336D"/>
    <w:rsid w:val="53185E60"/>
    <w:rsid w:val="53220A8C"/>
    <w:rsid w:val="53C5766A"/>
    <w:rsid w:val="54817A35"/>
    <w:rsid w:val="54A0435F"/>
    <w:rsid w:val="55347222"/>
    <w:rsid w:val="55E95892"/>
    <w:rsid w:val="560426CB"/>
    <w:rsid w:val="563F7B6A"/>
    <w:rsid w:val="56574EF1"/>
    <w:rsid w:val="56E13190"/>
    <w:rsid w:val="56F50266"/>
    <w:rsid w:val="570A713B"/>
    <w:rsid w:val="57770C7B"/>
    <w:rsid w:val="5778511F"/>
    <w:rsid w:val="57D955D6"/>
    <w:rsid w:val="5889510A"/>
    <w:rsid w:val="58B101BD"/>
    <w:rsid w:val="58BC728D"/>
    <w:rsid w:val="58E14F46"/>
    <w:rsid w:val="59260BAB"/>
    <w:rsid w:val="5995016B"/>
    <w:rsid w:val="59AA5338"/>
    <w:rsid w:val="59BB5797"/>
    <w:rsid w:val="5B0B0058"/>
    <w:rsid w:val="5B1213E7"/>
    <w:rsid w:val="5B2555BE"/>
    <w:rsid w:val="5B2AB7BF"/>
    <w:rsid w:val="5B67583F"/>
    <w:rsid w:val="5B70435F"/>
    <w:rsid w:val="5BD9353F"/>
    <w:rsid w:val="5BEA2363"/>
    <w:rsid w:val="5C0D7C3A"/>
    <w:rsid w:val="5C1B42CB"/>
    <w:rsid w:val="5C3F445D"/>
    <w:rsid w:val="5C602626"/>
    <w:rsid w:val="5CA40764"/>
    <w:rsid w:val="5CE40B61"/>
    <w:rsid w:val="5D1C479E"/>
    <w:rsid w:val="5D6121B1"/>
    <w:rsid w:val="5D8D2FA6"/>
    <w:rsid w:val="5D944335"/>
    <w:rsid w:val="5E053AAB"/>
    <w:rsid w:val="5E4F4700"/>
    <w:rsid w:val="5E8545C5"/>
    <w:rsid w:val="5EEE5CC7"/>
    <w:rsid w:val="5EFA616F"/>
    <w:rsid w:val="5F2711D9"/>
    <w:rsid w:val="5F322057"/>
    <w:rsid w:val="5F3B1EC0"/>
    <w:rsid w:val="5F4D50E3"/>
    <w:rsid w:val="5F5024DD"/>
    <w:rsid w:val="5F681F1D"/>
    <w:rsid w:val="5F6B37BB"/>
    <w:rsid w:val="5F797C86"/>
    <w:rsid w:val="5F9928A1"/>
    <w:rsid w:val="5F9E76ED"/>
    <w:rsid w:val="5FCD1D80"/>
    <w:rsid w:val="5FEAA5E6"/>
    <w:rsid w:val="5FEB66AA"/>
    <w:rsid w:val="6074044E"/>
    <w:rsid w:val="62816E52"/>
    <w:rsid w:val="62A3501A"/>
    <w:rsid w:val="62D1506A"/>
    <w:rsid w:val="63163A3E"/>
    <w:rsid w:val="6347009B"/>
    <w:rsid w:val="63584057"/>
    <w:rsid w:val="638E1826"/>
    <w:rsid w:val="643E4FFA"/>
    <w:rsid w:val="644D7933"/>
    <w:rsid w:val="64A15589"/>
    <w:rsid w:val="64AF7CA6"/>
    <w:rsid w:val="64B96D77"/>
    <w:rsid w:val="64D46085"/>
    <w:rsid w:val="653528A1"/>
    <w:rsid w:val="65846CF5"/>
    <w:rsid w:val="660402D4"/>
    <w:rsid w:val="66652D12"/>
    <w:rsid w:val="66BD35A2"/>
    <w:rsid w:val="67401089"/>
    <w:rsid w:val="674E19F8"/>
    <w:rsid w:val="6780592A"/>
    <w:rsid w:val="67E97973"/>
    <w:rsid w:val="6870599E"/>
    <w:rsid w:val="68776D2D"/>
    <w:rsid w:val="687A05CB"/>
    <w:rsid w:val="68D649B3"/>
    <w:rsid w:val="69020CEC"/>
    <w:rsid w:val="69CE0BCF"/>
    <w:rsid w:val="69FC1BE0"/>
    <w:rsid w:val="6AC83870"/>
    <w:rsid w:val="6ACB7804"/>
    <w:rsid w:val="6AED32D6"/>
    <w:rsid w:val="6B0B2A31"/>
    <w:rsid w:val="6B1271E1"/>
    <w:rsid w:val="6B5477F9"/>
    <w:rsid w:val="6B7E4876"/>
    <w:rsid w:val="6BBA58AE"/>
    <w:rsid w:val="6BBD539F"/>
    <w:rsid w:val="6BE50451"/>
    <w:rsid w:val="6C24541E"/>
    <w:rsid w:val="6C2B3654"/>
    <w:rsid w:val="6D4318D3"/>
    <w:rsid w:val="6D54588F"/>
    <w:rsid w:val="6D6830E8"/>
    <w:rsid w:val="6D773055"/>
    <w:rsid w:val="6D910891"/>
    <w:rsid w:val="6DB638D6"/>
    <w:rsid w:val="6DBE0F5A"/>
    <w:rsid w:val="6DCA78FF"/>
    <w:rsid w:val="6E8421A4"/>
    <w:rsid w:val="6E906D9A"/>
    <w:rsid w:val="6EC922AC"/>
    <w:rsid w:val="6F45000C"/>
    <w:rsid w:val="6F60051B"/>
    <w:rsid w:val="6F653D83"/>
    <w:rsid w:val="6F7246F2"/>
    <w:rsid w:val="6F8D6E36"/>
    <w:rsid w:val="6FCE1755"/>
    <w:rsid w:val="702C2AF3"/>
    <w:rsid w:val="70495453"/>
    <w:rsid w:val="705B5186"/>
    <w:rsid w:val="706978A3"/>
    <w:rsid w:val="70DF5DB7"/>
    <w:rsid w:val="710F044A"/>
    <w:rsid w:val="7157594D"/>
    <w:rsid w:val="71F94C57"/>
    <w:rsid w:val="729F75AC"/>
    <w:rsid w:val="72B33057"/>
    <w:rsid w:val="72D56CAB"/>
    <w:rsid w:val="72F62F44"/>
    <w:rsid w:val="733D5EB8"/>
    <w:rsid w:val="73AB01D2"/>
    <w:rsid w:val="73F456D6"/>
    <w:rsid w:val="741915E0"/>
    <w:rsid w:val="742A7349"/>
    <w:rsid w:val="744D4DE6"/>
    <w:rsid w:val="74B65081"/>
    <w:rsid w:val="74CA4688"/>
    <w:rsid w:val="74F3598D"/>
    <w:rsid w:val="756D2769"/>
    <w:rsid w:val="75D67789"/>
    <w:rsid w:val="766F7295"/>
    <w:rsid w:val="76826D33"/>
    <w:rsid w:val="76984A3E"/>
    <w:rsid w:val="770F2826"/>
    <w:rsid w:val="775070C7"/>
    <w:rsid w:val="776E1C43"/>
    <w:rsid w:val="78CF226D"/>
    <w:rsid w:val="78F41CD4"/>
    <w:rsid w:val="792E0848"/>
    <w:rsid w:val="79301780"/>
    <w:rsid w:val="79336CA0"/>
    <w:rsid w:val="79705DF4"/>
    <w:rsid w:val="79CB6ED9"/>
    <w:rsid w:val="79E81839"/>
    <w:rsid w:val="79FD2E0A"/>
    <w:rsid w:val="7A0B3779"/>
    <w:rsid w:val="7A161F24"/>
    <w:rsid w:val="7A28257D"/>
    <w:rsid w:val="7A7021C4"/>
    <w:rsid w:val="7ACC0CD4"/>
    <w:rsid w:val="7AFD57B8"/>
    <w:rsid w:val="7B5353D8"/>
    <w:rsid w:val="7B735A7A"/>
    <w:rsid w:val="7B9D48A5"/>
    <w:rsid w:val="7C081B85"/>
    <w:rsid w:val="7C2428D0"/>
    <w:rsid w:val="7C5E4034"/>
    <w:rsid w:val="7D31799A"/>
    <w:rsid w:val="7D43ADEA"/>
    <w:rsid w:val="7D502B3F"/>
    <w:rsid w:val="7DD30A52"/>
    <w:rsid w:val="7DE93DD1"/>
    <w:rsid w:val="7E633B84"/>
    <w:rsid w:val="7EDC6B9D"/>
    <w:rsid w:val="7EFEEC11"/>
    <w:rsid w:val="7F01514B"/>
    <w:rsid w:val="7F055779"/>
    <w:rsid w:val="7F233313"/>
    <w:rsid w:val="7FB623D9"/>
    <w:rsid w:val="7FE231CE"/>
    <w:rsid w:val="BD3D2457"/>
    <w:rsid w:val="DFBE893C"/>
    <w:rsid w:val="FDFD6EE4"/>
    <w:rsid w:val="FFF7A0E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7"/>
    <w:qFormat/>
    <w:uiPriority w:val="0"/>
    <w:pPr>
      <w:keepNext/>
      <w:keepLines/>
      <w:spacing w:before="340" w:after="330" w:line="576" w:lineRule="auto"/>
      <w:outlineLvl w:val="0"/>
    </w:pPr>
    <w:rPr>
      <w:b/>
      <w:kern w:val="44"/>
      <w:sz w:val="44"/>
    </w:rPr>
  </w:style>
  <w:style w:type="paragraph" w:styleId="3">
    <w:name w:val="heading 2"/>
    <w:basedOn w:val="1"/>
    <w:next w:val="1"/>
    <w:link w:val="18"/>
    <w:unhideWhenUsed/>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after="260" w:line="413" w:lineRule="auto"/>
      <w:outlineLvl w:val="2"/>
    </w:pPr>
    <w:rPr>
      <w:b/>
      <w:sz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Balloon Text"/>
    <w:basedOn w:val="1"/>
    <w:link w:val="26"/>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toc 1"/>
    <w:basedOn w:val="1"/>
    <w:next w:val="1"/>
    <w:qFormat/>
    <w:uiPriority w:val="39"/>
  </w:style>
  <w:style w:type="paragraph" w:styleId="9">
    <w:name w:val="toc 2"/>
    <w:basedOn w:val="1"/>
    <w:next w:val="1"/>
    <w:qFormat/>
    <w:uiPriority w:val="39"/>
    <w:pPr>
      <w:ind w:left="420" w:leftChars="200"/>
    </w:pPr>
  </w:style>
  <w:style w:type="paragraph" w:styleId="10">
    <w:name w:val="Normal (Web)"/>
    <w:basedOn w:val="1"/>
    <w:qFormat/>
    <w:uiPriority w:val="0"/>
    <w:pPr>
      <w:spacing w:beforeAutospacing="1" w:afterAutospacing="1"/>
      <w:jc w:val="left"/>
    </w:pPr>
    <w:rPr>
      <w:kern w:val="0"/>
      <w:sz w:val="24"/>
    </w:rPr>
  </w:style>
  <w:style w:type="table" w:styleId="12">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
  </w:style>
  <w:style w:type="character" w:styleId="14">
    <w:name w:val="Strong"/>
    <w:basedOn w:val="13"/>
    <w:qFormat/>
    <w:uiPriority w:val="0"/>
    <w:rPr>
      <w:b/>
    </w:rPr>
  </w:style>
  <w:style w:type="character" w:styleId="15">
    <w:name w:val="Hyperlink"/>
    <w:basedOn w:val="13"/>
    <w:unhideWhenUsed/>
    <w:qFormat/>
    <w:uiPriority w:val="99"/>
    <w:rPr>
      <w:color w:val="0026E5" w:themeColor="hyperlink"/>
      <w:u w:val="single"/>
      <w14:textFill>
        <w14:solidFill>
          <w14:schemeClr w14:val="hlink"/>
        </w14:solidFill>
      </w14:textFill>
    </w:rPr>
  </w:style>
  <w:style w:type="paragraph" w:customStyle="1" w:styleId="16">
    <w:name w:val="WPSOffice手动目录 1"/>
    <w:qFormat/>
    <w:uiPriority w:val="0"/>
    <w:rPr>
      <w:rFonts w:ascii="Times New Roman" w:hAnsi="Times New Roman" w:eastAsia="宋体" w:cs="Times New Roman"/>
      <w:lang w:val="en-US" w:eastAsia="zh-CN" w:bidi="ar-SA"/>
    </w:rPr>
  </w:style>
  <w:style w:type="character" w:customStyle="1" w:styleId="17">
    <w:name w:val="标题 1 Char"/>
    <w:link w:val="2"/>
    <w:qFormat/>
    <w:uiPriority w:val="0"/>
    <w:rPr>
      <w:b/>
      <w:kern w:val="44"/>
      <w:sz w:val="44"/>
    </w:rPr>
  </w:style>
  <w:style w:type="character" w:customStyle="1" w:styleId="18">
    <w:name w:val="标题 2 Char"/>
    <w:link w:val="3"/>
    <w:qFormat/>
    <w:uiPriority w:val="0"/>
    <w:rPr>
      <w:rFonts w:ascii="Arial" w:hAnsi="Arial" w:eastAsia="黑体"/>
      <w:b/>
      <w:sz w:val="32"/>
    </w:rPr>
  </w:style>
  <w:style w:type="character" w:customStyle="1" w:styleId="19">
    <w:name w:val="font91"/>
    <w:basedOn w:val="13"/>
    <w:qFormat/>
    <w:uiPriority w:val="0"/>
    <w:rPr>
      <w:rFonts w:ascii="仿宋_GB2312" w:eastAsia="仿宋_GB2312" w:cs="仿宋_GB2312"/>
      <w:color w:val="000000"/>
      <w:sz w:val="20"/>
      <w:szCs w:val="20"/>
      <w:u w:val="none"/>
    </w:rPr>
  </w:style>
  <w:style w:type="character" w:customStyle="1" w:styleId="20">
    <w:name w:val="font21"/>
    <w:basedOn w:val="13"/>
    <w:qFormat/>
    <w:uiPriority w:val="0"/>
    <w:rPr>
      <w:rFonts w:hint="default" w:ascii="Times New Roman" w:hAnsi="Times New Roman" w:cs="Times New Roman"/>
      <w:color w:val="000000"/>
      <w:sz w:val="20"/>
      <w:szCs w:val="20"/>
      <w:u w:val="none"/>
    </w:rPr>
  </w:style>
  <w:style w:type="character" w:customStyle="1" w:styleId="21">
    <w:name w:val="font51"/>
    <w:basedOn w:val="13"/>
    <w:qFormat/>
    <w:uiPriority w:val="0"/>
    <w:rPr>
      <w:rFonts w:hint="default" w:ascii="Times New Roman" w:hAnsi="Times New Roman" w:cs="Times New Roman"/>
      <w:color w:val="000000"/>
      <w:sz w:val="18"/>
      <w:szCs w:val="18"/>
      <w:u w:val="none"/>
    </w:rPr>
  </w:style>
  <w:style w:type="character" w:customStyle="1" w:styleId="22">
    <w:name w:val="font101"/>
    <w:basedOn w:val="13"/>
    <w:qFormat/>
    <w:uiPriority w:val="0"/>
    <w:rPr>
      <w:rFonts w:hint="eastAsia" w:ascii="宋体" w:hAnsi="宋体" w:eastAsia="宋体" w:cs="宋体"/>
      <w:color w:val="000000"/>
      <w:sz w:val="18"/>
      <w:szCs w:val="18"/>
      <w:u w:val="none"/>
    </w:rPr>
  </w:style>
  <w:style w:type="character" w:customStyle="1" w:styleId="23">
    <w:name w:val="font31"/>
    <w:basedOn w:val="13"/>
    <w:qFormat/>
    <w:uiPriority w:val="0"/>
    <w:rPr>
      <w:rFonts w:hint="eastAsia" w:ascii="宋体" w:hAnsi="宋体" w:eastAsia="宋体" w:cs="宋体"/>
      <w:color w:val="000000"/>
      <w:sz w:val="18"/>
      <w:szCs w:val="18"/>
      <w:u w:val="none"/>
    </w:rPr>
  </w:style>
  <w:style w:type="character" w:customStyle="1" w:styleId="24">
    <w:name w:val="font81"/>
    <w:basedOn w:val="13"/>
    <w:qFormat/>
    <w:uiPriority w:val="0"/>
    <w:rPr>
      <w:rFonts w:hint="eastAsia" w:ascii="宋体" w:hAnsi="宋体" w:eastAsia="宋体" w:cs="宋体"/>
      <w:b/>
      <w:bCs/>
      <w:color w:val="000000"/>
      <w:sz w:val="21"/>
      <w:szCs w:val="21"/>
      <w:u w:val="none"/>
    </w:rPr>
  </w:style>
  <w:style w:type="character" w:customStyle="1" w:styleId="25">
    <w:name w:val="font112"/>
    <w:basedOn w:val="13"/>
    <w:qFormat/>
    <w:uiPriority w:val="0"/>
    <w:rPr>
      <w:rFonts w:hint="default" w:ascii="Times New Roman" w:hAnsi="Times New Roman" w:cs="Times New Roman"/>
      <w:b/>
      <w:bCs/>
      <w:color w:val="000000"/>
      <w:sz w:val="21"/>
      <w:szCs w:val="21"/>
      <w:u w:val="none"/>
    </w:rPr>
  </w:style>
  <w:style w:type="character" w:customStyle="1" w:styleId="26">
    <w:name w:val="批注框文本 Char"/>
    <w:basedOn w:val="13"/>
    <w:link w:val="5"/>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Office">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34</Pages>
  <Words>11117</Words>
  <Characters>16096</Characters>
  <Lines>147</Lines>
  <Paragraphs>41</Paragraphs>
  <TotalTime>3</TotalTime>
  <ScaleCrop>false</ScaleCrop>
  <LinksUpToDate>false</LinksUpToDate>
  <CharactersWithSpaces>16537</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2023-08-12T01:32:00Z</dcterms:created>
  <dc:creator>审计风控部LJ</dc:creator>
  <cp:lastModifiedBy>Administrator</cp:lastModifiedBy>
  <dcterms:modified xsi:type="dcterms:W3CDTF">2024-08-29T04:07:19Z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E1D037E944054E51BF1EA0CADCD049D0_13</vt:lpwstr>
  </property>
</Properties>
</file>